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F257A" w14:textId="77777777" w:rsidR="00F247C6" w:rsidRDefault="00F247C6" w:rsidP="00F247C6">
      <w:pPr>
        <w:spacing w:after="0" w:line="276" w:lineRule="auto"/>
        <w:jc w:val="both"/>
        <w:rPr>
          <w:b/>
          <w:bCs/>
        </w:rPr>
      </w:pPr>
    </w:p>
    <w:p w14:paraId="09BB2588" w14:textId="77777777" w:rsidR="00F247C6" w:rsidRDefault="00F247C6" w:rsidP="00F247C6">
      <w:pPr>
        <w:spacing w:after="0" w:line="276" w:lineRule="auto"/>
        <w:jc w:val="both"/>
        <w:rPr>
          <w:b/>
          <w:bCs/>
        </w:rPr>
      </w:pPr>
    </w:p>
    <w:p w14:paraId="735F5BAE" w14:textId="38ED7C02" w:rsidR="002926DB" w:rsidRPr="002926DB" w:rsidRDefault="00F932AE" w:rsidP="00F247C6">
      <w:pPr>
        <w:spacing w:after="0" w:line="276" w:lineRule="auto"/>
        <w:jc w:val="both"/>
        <w:rPr>
          <w:b/>
          <w:bCs/>
        </w:rPr>
      </w:pPr>
      <w:r>
        <w:rPr>
          <w:b/>
          <w:bCs/>
        </w:rPr>
        <w:t>Klauzula antykorupcyjna</w:t>
      </w:r>
    </w:p>
    <w:p w14:paraId="0A031CB5" w14:textId="77777777" w:rsidR="005A1C6A" w:rsidRDefault="005A1C6A" w:rsidP="000E5177">
      <w:pPr>
        <w:spacing w:after="0" w:line="276" w:lineRule="auto"/>
        <w:jc w:val="both"/>
        <w:rPr>
          <w:rFonts w:ascii="Tahoma" w:hAnsi="Tahoma" w:cs="Tahoma"/>
        </w:rPr>
      </w:pPr>
    </w:p>
    <w:p w14:paraId="1C865480" w14:textId="38EFDB4D" w:rsidR="00C50369" w:rsidRPr="00F247C6" w:rsidRDefault="005A1C6A" w:rsidP="000E5177">
      <w:pPr>
        <w:spacing w:after="0" w:line="276" w:lineRule="auto"/>
        <w:jc w:val="both"/>
        <w:rPr>
          <w:rFonts w:cstheme="minorHAnsi"/>
          <w:i/>
          <w:iCs/>
        </w:rPr>
      </w:pPr>
      <w:r>
        <w:rPr>
          <w:rFonts w:ascii="Tahoma" w:hAnsi="Tahoma" w:cs="Tahoma"/>
        </w:rPr>
        <w:t>……………(kontrahent)……………………………………………………………………</w:t>
      </w:r>
      <w:r w:rsidR="00225114" w:rsidRPr="00225114">
        <w:rPr>
          <w:rFonts w:ascii="Tahoma" w:eastAsia="Calibri" w:hAnsi="Tahoma" w:cs="Tahoma"/>
        </w:rPr>
        <w:t xml:space="preserve">, </w:t>
      </w:r>
      <w:r w:rsidR="00225114" w:rsidRPr="00225114">
        <w:rPr>
          <w:rFonts w:ascii="Tahoma" w:hAnsi="Tahoma" w:cs="Tahoma"/>
        </w:rPr>
        <w:t>NIP:</w:t>
      </w:r>
      <w:r>
        <w:rPr>
          <w:rFonts w:ascii="Tahoma" w:hAnsi="Tahoma" w:cs="Tahoma"/>
        </w:rPr>
        <w:t>………………………</w:t>
      </w:r>
      <w:r w:rsidR="00225114">
        <w:rPr>
          <w:rFonts w:ascii="Tahoma" w:hAnsi="Tahoma" w:cs="Tahoma"/>
        </w:rPr>
        <w:t xml:space="preserve"> </w:t>
      </w:r>
      <w:r w:rsidR="00C50369" w:rsidRPr="00F247C6">
        <w:rPr>
          <w:rFonts w:cstheme="minorHAnsi"/>
          <w:i/>
          <w:iCs/>
        </w:rPr>
        <w:t>zapewnia, że:</w:t>
      </w:r>
    </w:p>
    <w:p w14:paraId="68647196" w14:textId="77777777" w:rsidR="00C50369" w:rsidRPr="00EC2166" w:rsidRDefault="00C50369" w:rsidP="000E5177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eastAsia="Times New Roman"/>
          <w:i/>
          <w:iCs/>
        </w:rPr>
      </w:pPr>
      <w:r w:rsidRPr="00F247C6">
        <w:rPr>
          <w:rFonts w:eastAsia="Times New Roman" w:cstheme="minorHAnsi"/>
          <w:i/>
          <w:iCs/>
        </w:rPr>
        <w:t>żadna część wynagrodzenia z tytułu realizacji umowy nie będzie przeznaczona na pokrycie</w:t>
      </w:r>
      <w:r w:rsidRPr="00EC2166">
        <w:rPr>
          <w:rFonts w:eastAsia="Times New Roman"/>
          <w:i/>
          <w:iCs/>
        </w:rPr>
        <w:t xml:space="preserve"> kosztów udzielania korzyści majątkowych lub/i osobistych,</w:t>
      </w:r>
    </w:p>
    <w:p w14:paraId="70668572" w14:textId="36D98F60" w:rsidR="00C50369" w:rsidRPr="00EC2166" w:rsidRDefault="00C50369" w:rsidP="000E5177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eastAsia="Times New Roman"/>
          <w:i/>
          <w:iCs/>
        </w:rPr>
      </w:pPr>
      <w:r w:rsidRPr="00EC2166">
        <w:rPr>
          <w:rFonts w:eastAsia="Times New Roman"/>
          <w:i/>
          <w:iCs/>
        </w:rPr>
        <w:t>prowadzi i będzie prowadzić swoją działalność zgodnie z najwyższymi standardami biznesowymi, należytą starannością i stosować się będzie do wszystkich obowiązujących przepisów prawa powszechnie obowiązującego w zakresie zapobiegania działaniom o charakterze korupcyjnym,</w:t>
      </w:r>
      <w:r w:rsidR="00EC0D93" w:rsidRPr="00EC2166">
        <w:rPr>
          <w:rFonts w:eastAsia="Times New Roman"/>
          <w:i/>
          <w:iCs/>
        </w:rPr>
        <w:t xml:space="preserve"> </w:t>
      </w:r>
    </w:p>
    <w:p w14:paraId="281A4D38" w14:textId="4AEB07F6" w:rsidR="00C50369" w:rsidRPr="00EC2166" w:rsidRDefault="00C50369" w:rsidP="000E5177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eastAsia="Times New Roman"/>
          <w:i/>
          <w:iCs/>
        </w:rPr>
      </w:pPr>
      <w:r w:rsidRPr="00EC2166">
        <w:rPr>
          <w:rFonts w:eastAsia="Times New Roman"/>
          <w:i/>
          <w:iCs/>
        </w:rPr>
        <w:t xml:space="preserve">wszystkie osoby działające w imieniu i na rzecz </w:t>
      </w:r>
      <w:r w:rsidR="005A1C6A">
        <w:rPr>
          <w:rFonts w:ascii="Tahoma" w:hAnsi="Tahoma" w:cs="Tahoma"/>
          <w:sz w:val="20"/>
          <w:szCs w:val="20"/>
        </w:rPr>
        <w:t>……………………………….</w:t>
      </w:r>
      <w:r w:rsidR="00225114" w:rsidRPr="00225114">
        <w:rPr>
          <w:rFonts w:ascii="Tahoma" w:hAnsi="Tahoma" w:cs="Tahoma"/>
          <w:sz w:val="20"/>
          <w:szCs w:val="20"/>
        </w:rPr>
        <w:t>.</w:t>
      </w:r>
      <w:r w:rsidR="00225114">
        <w:rPr>
          <w:rFonts w:ascii="Tahoma" w:hAnsi="Tahoma" w:cs="Tahoma"/>
        </w:rPr>
        <w:t xml:space="preserve"> </w:t>
      </w:r>
      <w:r w:rsidRPr="00EC2166">
        <w:rPr>
          <w:rFonts w:eastAsia="Times New Roman"/>
          <w:i/>
          <w:iCs/>
        </w:rPr>
        <w:t>nie podejmą żadnej czynności, która narażałby Świętokrzyską Grupę Przemysłową Industria S.A. na utratę wizerunku lub ryzyko kar na podstawie regulacji wynikających z powszechnie obowiązujących przepisów prawa w zakresie korupcji, tj. wręczania, proponowania, obiecywania, żądania, przyjmowania bezpośrednio lub pośrednio korzyści majątkowej, osobistej lub innej obietnicy takiej korzyści w zamian za działanie lub zaniechanie działania,</w:t>
      </w:r>
    </w:p>
    <w:p w14:paraId="141118EA" w14:textId="77777777" w:rsidR="00C50369" w:rsidRPr="00EC2166" w:rsidRDefault="00C50369" w:rsidP="000E5177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eastAsia="Times New Roman"/>
          <w:i/>
          <w:iCs/>
        </w:rPr>
      </w:pPr>
      <w:r w:rsidRPr="00EC2166">
        <w:rPr>
          <w:rFonts w:eastAsia="Times New Roman"/>
          <w:i/>
          <w:iCs/>
        </w:rPr>
        <w:t>będzie unikał konfliktu interesów, który może podważać lub budzić wątpliwości co do uczciwości i wiarygodności podejmowanych działań, czynności,</w:t>
      </w:r>
    </w:p>
    <w:p w14:paraId="261A2AAA" w14:textId="566A506D" w:rsidR="00D0051D" w:rsidRPr="00EC2166" w:rsidRDefault="00D0051D" w:rsidP="000E5177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eastAsia="Times New Roman"/>
          <w:i/>
          <w:iCs/>
        </w:rPr>
      </w:pPr>
      <w:r w:rsidRPr="00EC2166">
        <w:rPr>
          <w:rFonts w:eastAsia="Times New Roman"/>
          <w:i/>
          <w:iCs/>
        </w:rPr>
        <w:t xml:space="preserve">na pisemny wniosek </w:t>
      </w:r>
      <w:r w:rsidR="004205AF" w:rsidRPr="00EC2166">
        <w:rPr>
          <w:rFonts w:eastAsia="Times New Roman"/>
          <w:i/>
          <w:iCs/>
        </w:rPr>
        <w:t>ŚGP Industria S.A.</w:t>
      </w:r>
      <w:r w:rsidRPr="00EC2166">
        <w:rPr>
          <w:rFonts w:eastAsia="Times New Roman"/>
          <w:i/>
          <w:iCs/>
        </w:rPr>
        <w:t xml:space="preserve">, druga Strona dostarczy informacje i udzieli odpowiedzi na pytania </w:t>
      </w:r>
      <w:r w:rsidR="004205AF" w:rsidRPr="00EC2166">
        <w:rPr>
          <w:rFonts w:eastAsia="Times New Roman"/>
          <w:i/>
          <w:iCs/>
        </w:rPr>
        <w:t>ŚGP Industria S.A.</w:t>
      </w:r>
      <w:r w:rsidRPr="00EC2166">
        <w:rPr>
          <w:rFonts w:eastAsia="Times New Roman"/>
          <w:i/>
          <w:iCs/>
        </w:rPr>
        <w:t xml:space="preserve">, które dotyczyć będą </w:t>
      </w:r>
      <w:r w:rsidR="000E5177" w:rsidRPr="00EC2166">
        <w:rPr>
          <w:rFonts w:eastAsia="Times New Roman"/>
          <w:i/>
          <w:iCs/>
        </w:rPr>
        <w:t>przestrzegania przez stronę umowy postanowień antykorupcyjny</w:t>
      </w:r>
      <w:r w:rsidR="004205AF" w:rsidRPr="00EC2166">
        <w:rPr>
          <w:rFonts w:eastAsia="Times New Roman"/>
          <w:i/>
          <w:iCs/>
        </w:rPr>
        <w:t>ch</w:t>
      </w:r>
      <w:r w:rsidRPr="00EC2166">
        <w:rPr>
          <w:rFonts w:eastAsia="Times New Roman"/>
          <w:i/>
          <w:iCs/>
        </w:rPr>
        <w:t>,</w:t>
      </w:r>
      <w:r w:rsidR="000E5177" w:rsidRPr="00EC2166">
        <w:t xml:space="preserve"> </w:t>
      </w:r>
    </w:p>
    <w:p w14:paraId="6EF58BFE" w14:textId="22E87708" w:rsidR="00C50369" w:rsidRPr="00EC2166" w:rsidRDefault="00D0051D" w:rsidP="000E5177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eastAsia="Times New Roman"/>
          <w:i/>
          <w:iCs/>
        </w:rPr>
      </w:pPr>
      <w:r w:rsidRPr="00EC2166">
        <w:rPr>
          <w:rFonts w:eastAsia="Times New Roman"/>
          <w:i/>
          <w:iCs/>
        </w:rPr>
        <w:t xml:space="preserve">w dobrej wierze </w:t>
      </w:r>
      <w:r w:rsidR="00C50369" w:rsidRPr="00EC2166">
        <w:rPr>
          <w:rFonts w:eastAsia="Times New Roman"/>
          <w:i/>
          <w:iCs/>
        </w:rPr>
        <w:t>zgłosi każdy przypadek korupcji lub podejrzenia korupcji</w:t>
      </w:r>
      <w:r w:rsidR="000C2705" w:rsidRPr="00EC2166">
        <w:rPr>
          <w:rFonts w:eastAsia="Times New Roman"/>
          <w:i/>
          <w:iCs/>
        </w:rPr>
        <w:t xml:space="preserve">, konfliktu interesów </w:t>
      </w:r>
      <w:r w:rsidR="00C50369" w:rsidRPr="00EC2166">
        <w:rPr>
          <w:rFonts w:eastAsia="Times New Roman"/>
          <w:i/>
          <w:iCs/>
        </w:rPr>
        <w:t>do Działu Compliance i Audytu w Świętokrzyskiej Grupie Przemysłowej Industria S.A. za pośrednictwem:</w:t>
      </w:r>
    </w:p>
    <w:p w14:paraId="5D0877F2" w14:textId="74C2CC70" w:rsidR="00C50369" w:rsidRPr="00EC2166" w:rsidRDefault="00C50369" w:rsidP="000E5177">
      <w:pPr>
        <w:pStyle w:val="Akapitzlist"/>
        <w:numPr>
          <w:ilvl w:val="1"/>
          <w:numId w:val="2"/>
        </w:numPr>
        <w:spacing w:after="0" w:line="276" w:lineRule="auto"/>
        <w:jc w:val="both"/>
        <w:rPr>
          <w:rFonts w:eastAsia="Times New Roman"/>
          <w:i/>
          <w:iCs/>
        </w:rPr>
      </w:pPr>
      <w:bookmarkStart w:id="0" w:name="_Hlk119502876"/>
      <w:r w:rsidRPr="00EC2166">
        <w:rPr>
          <w:rFonts w:eastAsia="Times New Roman"/>
          <w:i/>
          <w:iCs/>
        </w:rPr>
        <w:t>email:</w:t>
      </w:r>
      <w:r w:rsidRPr="00F247C6">
        <w:rPr>
          <w:rFonts w:eastAsia="Times New Roman"/>
          <w:i/>
          <w:iCs/>
        </w:rPr>
        <w:t xml:space="preserve"> </w:t>
      </w:r>
      <w:hyperlink r:id="rId7" w:history="1">
        <w:r w:rsidR="00EC2166" w:rsidRPr="00F247C6">
          <w:rPr>
            <w:rStyle w:val="Hipercze"/>
            <w:rFonts w:cs="Calibri"/>
            <w:color w:val="auto"/>
          </w:rPr>
          <w:t>antykorupcja@industria.eu</w:t>
        </w:r>
      </w:hyperlink>
    </w:p>
    <w:p w14:paraId="28EE75AD" w14:textId="0EDD4691" w:rsidR="00C50369" w:rsidRPr="00EC2166" w:rsidRDefault="00C50369" w:rsidP="000E5177">
      <w:pPr>
        <w:pStyle w:val="Akapitzlist"/>
        <w:numPr>
          <w:ilvl w:val="1"/>
          <w:numId w:val="2"/>
        </w:numPr>
        <w:spacing w:after="0" w:line="276" w:lineRule="auto"/>
        <w:jc w:val="both"/>
        <w:rPr>
          <w:rFonts w:eastAsia="Times New Roman"/>
          <w:i/>
          <w:iCs/>
        </w:rPr>
      </w:pPr>
      <w:r w:rsidRPr="00EC2166">
        <w:rPr>
          <w:rFonts w:eastAsia="Times New Roman"/>
          <w:i/>
          <w:iCs/>
        </w:rPr>
        <w:t>telefon: +48</w:t>
      </w:r>
      <w:r w:rsidR="00EC2166">
        <w:rPr>
          <w:rFonts w:eastAsia="Times New Roman"/>
          <w:i/>
          <w:iCs/>
        </w:rPr>
        <w:t> </w:t>
      </w:r>
      <w:r w:rsidRPr="00EC2166">
        <w:rPr>
          <w:rFonts w:eastAsia="Times New Roman"/>
          <w:i/>
          <w:iCs/>
        </w:rPr>
        <w:t>695</w:t>
      </w:r>
      <w:r w:rsidR="00EC2166">
        <w:rPr>
          <w:rFonts w:eastAsia="Times New Roman"/>
          <w:i/>
          <w:iCs/>
        </w:rPr>
        <w:t> </w:t>
      </w:r>
      <w:r w:rsidRPr="00EC2166">
        <w:rPr>
          <w:rFonts w:eastAsia="Times New Roman"/>
          <w:i/>
          <w:iCs/>
        </w:rPr>
        <w:t>660</w:t>
      </w:r>
      <w:r w:rsidR="00EC2166">
        <w:rPr>
          <w:rFonts w:eastAsia="Times New Roman"/>
          <w:i/>
          <w:iCs/>
        </w:rPr>
        <w:t xml:space="preserve"> </w:t>
      </w:r>
      <w:r w:rsidRPr="00EC2166">
        <w:rPr>
          <w:rFonts w:eastAsia="Times New Roman"/>
          <w:i/>
          <w:iCs/>
        </w:rPr>
        <w:t>214</w:t>
      </w:r>
      <w:r w:rsidR="00EC2166">
        <w:rPr>
          <w:rFonts w:eastAsia="Times New Roman"/>
          <w:i/>
          <w:iCs/>
        </w:rPr>
        <w:t xml:space="preserve"> lub </w:t>
      </w:r>
      <w:r w:rsidR="00EC2166" w:rsidRPr="00EC2166">
        <w:rPr>
          <w:rFonts w:eastAsia="Times New Roman"/>
          <w:i/>
          <w:iCs/>
        </w:rPr>
        <w:t xml:space="preserve"> +48 514 696 167</w:t>
      </w:r>
    </w:p>
    <w:p w14:paraId="5F2543DD" w14:textId="77777777" w:rsidR="00C50369" w:rsidRPr="00EC2166" w:rsidRDefault="00C50369" w:rsidP="000E5177">
      <w:pPr>
        <w:pStyle w:val="Akapitzlist"/>
        <w:numPr>
          <w:ilvl w:val="1"/>
          <w:numId w:val="2"/>
        </w:numPr>
        <w:spacing w:after="0" w:line="276" w:lineRule="auto"/>
        <w:jc w:val="both"/>
        <w:rPr>
          <w:rFonts w:eastAsia="Times New Roman"/>
          <w:i/>
          <w:iCs/>
        </w:rPr>
      </w:pPr>
      <w:r w:rsidRPr="00EC2166">
        <w:rPr>
          <w:rFonts w:eastAsia="Times New Roman"/>
          <w:i/>
          <w:iCs/>
        </w:rPr>
        <w:t xml:space="preserve">pisemnie na adres: </w:t>
      </w:r>
    </w:p>
    <w:p w14:paraId="33A96335" w14:textId="77777777" w:rsidR="00C50369" w:rsidRPr="00EC2166" w:rsidRDefault="00C50369" w:rsidP="000E5177">
      <w:pPr>
        <w:pStyle w:val="Akapitzlist"/>
        <w:spacing w:after="0" w:line="276" w:lineRule="auto"/>
        <w:ind w:left="1440"/>
        <w:jc w:val="both"/>
        <w:rPr>
          <w:i/>
          <w:iCs/>
        </w:rPr>
      </w:pPr>
      <w:r w:rsidRPr="00EC2166">
        <w:rPr>
          <w:i/>
          <w:iCs/>
        </w:rPr>
        <w:t xml:space="preserve">Świętokrzyska Grupa Przemysłowa Industria S.A. </w:t>
      </w:r>
    </w:p>
    <w:p w14:paraId="044FADA4" w14:textId="77777777" w:rsidR="00C50369" w:rsidRPr="00EC2166" w:rsidRDefault="00C50369" w:rsidP="000E5177">
      <w:pPr>
        <w:pStyle w:val="Akapitzlist"/>
        <w:spacing w:after="0" w:line="276" w:lineRule="auto"/>
        <w:ind w:left="1440"/>
        <w:jc w:val="both"/>
        <w:rPr>
          <w:b/>
          <w:bCs/>
          <w:i/>
          <w:iCs/>
          <w:u w:val="single"/>
        </w:rPr>
      </w:pPr>
      <w:r w:rsidRPr="00EC2166">
        <w:rPr>
          <w:b/>
          <w:bCs/>
          <w:i/>
          <w:iCs/>
          <w:u w:val="single"/>
        </w:rPr>
        <w:t>Kierownik Działu Compliance i Audytu</w:t>
      </w:r>
    </w:p>
    <w:p w14:paraId="7FC527B1" w14:textId="77777777" w:rsidR="00C50369" w:rsidRPr="00EC2166" w:rsidRDefault="00C50369" w:rsidP="000E5177">
      <w:pPr>
        <w:pStyle w:val="Akapitzlist"/>
        <w:spacing w:after="0" w:line="276" w:lineRule="auto"/>
        <w:ind w:left="1440"/>
        <w:jc w:val="both"/>
        <w:rPr>
          <w:i/>
          <w:iCs/>
        </w:rPr>
      </w:pPr>
      <w:r w:rsidRPr="00EC2166">
        <w:rPr>
          <w:i/>
          <w:iCs/>
        </w:rPr>
        <w:t>ul. Na Ługach 7, 25-803 Kielce</w:t>
      </w:r>
    </w:p>
    <w:p w14:paraId="4990BD91" w14:textId="77777777" w:rsidR="00C50369" w:rsidRPr="00EC2166" w:rsidRDefault="00C50369" w:rsidP="000E5177">
      <w:pPr>
        <w:pStyle w:val="Akapitzlist"/>
        <w:spacing w:after="0" w:line="276" w:lineRule="auto"/>
        <w:ind w:left="1440"/>
        <w:jc w:val="both"/>
        <w:rPr>
          <w:i/>
          <w:iCs/>
        </w:rPr>
      </w:pPr>
      <w:r w:rsidRPr="00EC2166">
        <w:rPr>
          <w:b/>
          <w:bCs/>
          <w:i/>
          <w:iCs/>
          <w:u w:val="single"/>
        </w:rPr>
        <w:t>Adres do korespondencji</w:t>
      </w:r>
      <w:r w:rsidRPr="00EC2166">
        <w:rPr>
          <w:i/>
          <w:iCs/>
        </w:rPr>
        <w:t xml:space="preserve">: ul. Sandomierska 105, 25-324 Kielce, </w:t>
      </w:r>
    </w:p>
    <w:bookmarkEnd w:id="0"/>
    <w:p w14:paraId="4CD20DDA" w14:textId="12E88E39" w:rsidR="00BC6CE2" w:rsidRPr="00EC2166" w:rsidRDefault="00BC6CE2" w:rsidP="00BC6CE2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eastAsia="Times New Roman"/>
          <w:i/>
          <w:iCs/>
        </w:rPr>
      </w:pPr>
      <w:r w:rsidRPr="00EC2166">
        <w:rPr>
          <w:rFonts w:eastAsia="Times New Roman"/>
          <w:i/>
          <w:iCs/>
        </w:rPr>
        <w:t>ŚGP Industria S.A. może dokonać przeglądu lub audytu dotychczas obowiązujących Strony umów, pod kątem analizy ryzyka korupcyjnego i uzupełnić je o dodatkowe klauzule antykorupcyjne w formie aneksów,</w:t>
      </w:r>
    </w:p>
    <w:p w14:paraId="50C53EB7" w14:textId="3ADA64CF" w:rsidR="00C50369" w:rsidRPr="00EC2166" w:rsidRDefault="005A1C6A" w:rsidP="000E5177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eastAsia="Times New Roman"/>
          <w:i/>
          <w:iCs/>
        </w:rPr>
      </w:pPr>
      <w:r>
        <w:rPr>
          <w:rFonts w:ascii="Tahoma" w:hAnsi="Tahoma" w:cs="Tahoma"/>
          <w:sz w:val="20"/>
          <w:szCs w:val="20"/>
        </w:rPr>
        <w:t>…………………………………………………..</w:t>
      </w:r>
      <w:r w:rsidR="00225114" w:rsidRPr="00225114">
        <w:rPr>
          <w:rFonts w:ascii="Tahoma" w:hAnsi="Tahoma" w:cs="Tahoma"/>
          <w:sz w:val="20"/>
          <w:szCs w:val="20"/>
        </w:rPr>
        <w:t>.</w:t>
      </w:r>
      <w:r w:rsidR="00225114">
        <w:rPr>
          <w:rFonts w:ascii="Tahoma" w:hAnsi="Tahoma" w:cs="Tahoma"/>
        </w:rPr>
        <w:t xml:space="preserve"> </w:t>
      </w:r>
      <w:r w:rsidR="00C50369" w:rsidRPr="00EC2166">
        <w:rPr>
          <w:rFonts w:eastAsia="Times New Roman"/>
          <w:i/>
          <w:iCs/>
        </w:rPr>
        <w:t xml:space="preserve"> akceptuje, że naruszenie postanowień zawartych w niniejszej klauzuli antykorupcyjnej może spowodować rozwiązanie Umowy bez zachowania okresu wypowiedzenia w niej przewidzianego, zaś </w:t>
      </w:r>
      <w:r>
        <w:rPr>
          <w:rFonts w:ascii="Tahoma" w:hAnsi="Tahoma" w:cs="Tahoma"/>
          <w:sz w:val="20"/>
          <w:szCs w:val="20"/>
        </w:rPr>
        <w:t>…………………………………………</w:t>
      </w:r>
      <w:r w:rsidR="00225114">
        <w:rPr>
          <w:rFonts w:ascii="Tahoma" w:hAnsi="Tahoma" w:cs="Tahoma"/>
        </w:rPr>
        <w:t xml:space="preserve"> </w:t>
      </w:r>
      <w:r w:rsidR="00C50369" w:rsidRPr="00EC2166">
        <w:rPr>
          <w:rFonts w:eastAsia="Times New Roman"/>
          <w:i/>
          <w:iCs/>
        </w:rPr>
        <w:t xml:space="preserve">nie będą przysługiwać żadne roszczenia z tego tytułu. </w:t>
      </w:r>
    </w:p>
    <w:p w14:paraId="755F6B51" w14:textId="77777777" w:rsidR="00EC0D93" w:rsidRPr="00EC2166" w:rsidRDefault="00EC0D93" w:rsidP="00EC0D93">
      <w:pPr>
        <w:spacing w:after="0" w:line="276" w:lineRule="auto"/>
        <w:ind w:left="360"/>
        <w:jc w:val="both"/>
        <w:rPr>
          <w:rFonts w:eastAsia="Times New Roman"/>
          <w:i/>
          <w:iCs/>
        </w:rPr>
      </w:pPr>
    </w:p>
    <w:p w14:paraId="5A46C192" w14:textId="39786B1C" w:rsidR="000E5177" w:rsidRPr="007473D3" w:rsidRDefault="000E5177" w:rsidP="007473D3">
      <w:pPr>
        <w:jc w:val="both"/>
        <w:rPr>
          <w:b/>
          <w:bCs/>
          <w:i/>
          <w:iCs/>
          <w:color w:val="0070C0"/>
          <w:u w:val="single"/>
        </w:rPr>
      </w:pPr>
    </w:p>
    <w:sectPr w:rsidR="000E5177" w:rsidRPr="007473D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398F55" w14:textId="77777777" w:rsidR="000D11B7" w:rsidRDefault="000D11B7" w:rsidP="00BB6E5C">
      <w:pPr>
        <w:spacing w:after="0" w:line="240" w:lineRule="auto"/>
      </w:pPr>
      <w:r>
        <w:separator/>
      </w:r>
    </w:p>
  </w:endnote>
  <w:endnote w:type="continuationSeparator" w:id="0">
    <w:p w14:paraId="4E4E5718" w14:textId="77777777" w:rsidR="000D11B7" w:rsidRDefault="000D11B7" w:rsidP="00BB6E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6325B1" w14:textId="77777777" w:rsidR="000D11B7" w:rsidRDefault="000D11B7" w:rsidP="00BB6E5C">
      <w:pPr>
        <w:spacing w:after="0" w:line="240" w:lineRule="auto"/>
      </w:pPr>
      <w:r>
        <w:separator/>
      </w:r>
    </w:p>
  </w:footnote>
  <w:footnote w:type="continuationSeparator" w:id="0">
    <w:p w14:paraId="6155A664" w14:textId="77777777" w:rsidR="000D11B7" w:rsidRDefault="000D11B7" w:rsidP="00BB6E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B7391" w14:textId="54F8F891" w:rsidR="00BB6E5C" w:rsidRDefault="00BB6E5C">
    <w:pPr>
      <w:pStyle w:val="Nagwek"/>
    </w:pPr>
    <w:r>
      <w:rPr>
        <w:rFonts w:ascii="Arial" w:hAnsi="Arial" w:cs="Arial"/>
        <w:noProof/>
        <w:color w:val="1F497D"/>
        <w:sz w:val="20"/>
        <w:szCs w:val="20"/>
        <w:lang w:eastAsia="pl-PL"/>
      </w:rPr>
      <w:drawing>
        <wp:anchor distT="0" distB="0" distL="114300" distR="114300" simplePos="0" relativeHeight="251659264" behindDoc="1" locked="0" layoutInCell="1" allowOverlap="1" wp14:anchorId="3016098A" wp14:editId="2EC6C057">
          <wp:simplePos x="0" y="0"/>
          <wp:positionH relativeFrom="column">
            <wp:posOffset>5024755</wp:posOffset>
          </wp:positionH>
          <wp:positionV relativeFrom="paragraph">
            <wp:posOffset>-87630</wp:posOffset>
          </wp:positionV>
          <wp:extent cx="456565" cy="381000"/>
          <wp:effectExtent l="0" t="0" r="0" b="0"/>
          <wp:wrapTight wrapText="bothSides">
            <wp:wrapPolygon edited="1">
              <wp:start x="12362" y="0"/>
              <wp:lineTo x="1030" y="9437"/>
              <wp:lineTo x="1030" y="14155"/>
              <wp:lineTo x="10302" y="20447"/>
              <wp:lineTo x="17514" y="20447"/>
              <wp:lineTo x="20604" y="4718"/>
              <wp:lineTo x="19574" y="0"/>
              <wp:lineTo x="12362" y="0"/>
            </wp:wrapPolygon>
          </wp:wrapTight>
          <wp:docPr id="2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456565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6EE78771" wp14:editId="1DFE11D8">
          <wp:extent cx="1600200" cy="361950"/>
          <wp:effectExtent l="0" t="0" r="0" b="0"/>
          <wp:docPr id="1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/>
                  </pic:cNvPicPr>
                </pic:nvPicPr>
                <pic:blipFill>
                  <a:blip r:embed="rId2"/>
                  <a:stretch/>
                </pic:blipFill>
                <pic:spPr bwMode="auto">
                  <a:xfrm>
                    <a:off x="0" y="0"/>
                    <a:ext cx="1600200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F70B8"/>
    <w:multiLevelType w:val="hybridMultilevel"/>
    <w:tmpl w:val="05D04B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FD5235"/>
    <w:multiLevelType w:val="hybridMultilevel"/>
    <w:tmpl w:val="43987D4C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0415001B">
      <w:start w:val="1"/>
      <w:numFmt w:val="lowerRoman"/>
      <w:lvlText w:val="%2."/>
      <w:lvlJc w:val="righ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7C34F5"/>
    <w:multiLevelType w:val="hybridMultilevel"/>
    <w:tmpl w:val="9538045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375061"/>
    <w:multiLevelType w:val="hybridMultilevel"/>
    <w:tmpl w:val="ED7A002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5309A2"/>
    <w:multiLevelType w:val="hybridMultilevel"/>
    <w:tmpl w:val="BC20988A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Roman"/>
      <w:lvlText w:val="%2."/>
      <w:lvlJc w:val="righ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B57E0B"/>
    <w:multiLevelType w:val="hybridMultilevel"/>
    <w:tmpl w:val="BC20988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B">
      <w:start w:val="1"/>
      <w:numFmt w:val="lowerRoman"/>
      <w:lvlText w:val="%2."/>
      <w:lvlJc w:val="righ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6A1382"/>
    <w:multiLevelType w:val="hybridMultilevel"/>
    <w:tmpl w:val="EDCEB79C"/>
    <w:lvl w:ilvl="0" w:tplc="EC283B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3282779">
    <w:abstractNumId w:val="5"/>
  </w:num>
  <w:num w:numId="2" w16cid:durableId="67261205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25637591">
    <w:abstractNumId w:val="1"/>
  </w:num>
  <w:num w:numId="4" w16cid:durableId="322590926">
    <w:abstractNumId w:val="2"/>
  </w:num>
  <w:num w:numId="5" w16cid:durableId="878052797">
    <w:abstractNumId w:val="4"/>
  </w:num>
  <w:num w:numId="6" w16cid:durableId="181285543">
    <w:abstractNumId w:val="6"/>
  </w:num>
  <w:num w:numId="7" w16cid:durableId="1834030107">
    <w:abstractNumId w:val="0"/>
  </w:num>
  <w:num w:numId="8" w16cid:durableId="20259379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369"/>
    <w:rsid w:val="000A0312"/>
    <w:rsid w:val="000C2705"/>
    <w:rsid w:val="000D11B7"/>
    <w:rsid w:val="000E5177"/>
    <w:rsid w:val="001277A0"/>
    <w:rsid w:val="00147608"/>
    <w:rsid w:val="001820D0"/>
    <w:rsid w:val="001A5983"/>
    <w:rsid w:val="001E7C2E"/>
    <w:rsid w:val="001F2BA4"/>
    <w:rsid w:val="00225114"/>
    <w:rsid w:val="002263F7"/>
    <w:rsid w:val="00252948"/>
    <w:rsid w:val="002926DB"/>
    <w:rsid w:val="00335561"/>
    <w:rsid w:val="003F7DB4"/>
    <w:rsid w:val="00416D47"/>
    <w:rsid w:val="004205AF"/>
    <w:rsid w:val="004A7AC4"/>
    <w:rsid w:val="004E7FD5"/>
    <w:rsid w:val="005333C2"/>
    <w:rsid w:val="005A1C6A"/>
    <w:rsid w:val="005D36A7"/>
    <w:rsid w:val="006C51ED"/>
    <w:rsid w:val="006D1BB8"/>
    <w:rsid w:val="007328E1"/>
    <w:rsid w:val="007473D3"/>
    <w:rsid w:val="007B4440"/>
    <w:rsid w:val="007D79DF"/>
    <w:rsid w:val="00803827"/>
    <w:rsid w:val="00943C51"/>
    <w:rsid w:val="00953D54"/>
    <w:rsid w:val="00A63CA5"/>
    <w:rsid w:val="00A84D42"/>
    <w:rsid w:val="00B13F75"/>
    <w:rsid w:val="00BB6E5C"/>
    <w:rsid w:val="00BC6CE2"/>
    <w:rsid w:val="00C11CC5"/>
    <w:rsid w:val="00C349D1"/>
    <w:rsid w:val="00C50369"/>
    <w:rsid w:val="00CA4E92"/>
    <w:rsid w:val="00D0051D"/>
    <w:rsid w:val="00E86666"/>
    <w:rsid w:val="00EC0D93"/>
    <w:rsid w:val="00EC2166"/>
    <w:rsid w:val="00F247C6"/>
    <w:rsid w:val="00F93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2A942"/>
  <w15:chartTrackingRefBased/>
  <w15:docId w15:val="{521CE4E0-7FAF-4424-9C71-58815B704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5036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50369"/>
    <w:pPr>
      <w:ind w:left="720"/>
      <w:contextualSpacing/>
    </w:pPr>
  </w:style>
  <w:style w:type="character" w:styleId="Hipercze">
    <w:name w:val="Hyperlink"/>
    <w:basedOn w:val="Domylnaczcionkaakapitu"/>
    <w:unhideWhenUsed/>
    <w:rsid w:val="00C50369"/>
    <w:rPr>
      <w:color w:val="0563C1"/>
      <w:u w:val="single"/>
    </w:rPr>
  </w:style>
  <w:style w:type="paragraph" w:customStyle="1" w:styleId="Default">
    <w:name w:val="Default"/>
    <w:rsid w:val="000E517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BB6E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B6E5C"/>
  </w:style>
  <w:style w:type="paragraph" w:styleId="Stopka">
    <w:name w:val="footer"/>
    <w:basedOn w:val="Normalny"/>
    <w:link w:val="StopkaZnak"/>
    <w:uiPriority w:val="99"/>
    <w:unhideWhenUsed/>
    <w:rsid w:val="00BB6E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B6E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ntykorupcja@industria.e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339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Bernacka</dc:creator>
  <cp:keywords/>
  <dc:description/>
  <cp:lastModifiedBy>Ilona Zagdanska</cp:lastModifiedBy>
  <cp:revision>3</cp:revision>
  <cp:lastPrinted>2024-06-19T10:28:00Z</cp:lastPrinted>
  <dcterms:created xsi:type="dcterms:W3CDTF">2025-05-21T09:25:00Z</dcterms:created>
  <dcterms:modified xsi:type="dcterms:W3CDTF">2025-05-21T09:27:00Z</dcterms:modified>
</cp:coreProperties>
</file>