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12EFD5" w14:textId="761E36B7" w:rsidR="29405336" w:rsidRDefault="29405336" w:rsidP="48969EC5">
      <w:pPr>
        <w:spacing w:line="276" w:lineRule="auto"/>
        <w:ind w:left="720" w:hanging="360"/>
        <w:jc w:val="both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 w:rsidRPr="48969EC5">
        <w:rPr>
          <w:rFonts w:asciiTheme="minorHAnsi" w:eastAsiaTheme="minorEastAsia" w:hAnsiTheme="minorHAnsi" w:cstheme="minorBidi"/>
          <w:b/>
          <w:bCs/>
          <w:sz w:val="24"/>
          <w:szCs w:val="24"/>
        </w:rPr>
        <w:t>Załącznik nr 3 – Klauzule sankcyjne</w:t>
      </w:r>
    </w:p>
    <w:p w14:paraId="1645F64E" w14:textId="5DC73B09" w:rsidR="29405336" w:rsidRPr="000B579B" w:rsidRDefault="29405336" w:rsidP="000B579B">
      <w:pPr>
        <w:pStyle w:val="Akapitzlist"/>
        <w:numPr>
          <w:ilvl w:val="0"/>
          <w:numId w:val="7"/>
        </w:numPr>
        <w:spacing w:after="0"/>
        <w:jc w:val="both"/>
        <w:rPr>
          <w:rFonts w:asciiTheme="minorHAnsi" w:eastAsiaTheme="minorEastAsia" w:hAnsiTheme="minorHAnsi" w:cstheme="minorBidi"/>
          <w:i/>
          <w:iCs/>
          <w:sz w:val="24"/>
          <w:szCs w:val="24"/>
        </w:rPr>
      </w:pPr>
      <w:r w:rsidRPr="000B579B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………………………… (nazwa podmiotu) oświadcza, że zgodnie z jego najlepszą wiedzą, na dzień zawarcia niniejszej umowy zarówno on, jak i jego podmioty zależne, dominujące oraz członkowie jego organów oraz osoby działające w jego imieniu i na jego rzecz: </w:t>
      </w:r>
    </w:p>
    <w:p w14:paraId="7871AB39" w14:textId="7C78FEF5" w:rsidR="29405336" w:rsidRPr="000B579B" w:rsidRDefault="29405336" w:rsidP="000B579B">
      <w:pPr>
        <w:pStyle w:val="Akapitzlist"/>
        <w:numPr>
          <w:ilvl w:val="1"/>
          <w:numId w:val="6"/>
        </w:numPr>
        <w:spacing w:after="0"/>
        <w:ind w:left="1094" w:hanging="357"/>
        <w:jc w:val="both"/>
        <w:rPr>
          <w:rFonts w:asciiTheme="minorHAnsi" w:eastAsiaTheme="minorEastAsia" w:hAnsiTheme="minorHAnsi" w:cstheme="minorBidi"/>
          <w:i/>
          <w:iCs/>
          <w:sz w:val="24"/>
          <w:szCs w:val="24"/>
        </w:rPr>
      </w:pPr>
      <w:r w:rsidRPr="000B579B">
        <w:rPr>
          <w:rFonts w:asciiTheme="minorHAnsi" w:eastAsiaTheme="minorEastAsia" w:hAnsiTheme="minorHAnsi" w:cstheme="minorBidi"/>
          <w:i/>
          <w:iCs/>
          <w:sz w:val="24"/>
          <w:szCs w:val="24"/>
        </w:rPr>
        <w:t>pozostają w zgodności z przepisami sankcyjnymi wprowadzonymi przez Organizację Narodów Zjednoczonych, Unię Europejską, państwa członkowskie Unii Europejskiej i Europejskiego Obszaru Gospodarczego, Stany Zjednoczone Ameryki Północnej, Zjednoczone Królestwo Wielkiej Brytanii i Irlandii Północnej - w szczególności wskazanymi w:</w:t>
      </w:r>
    </w:p>
    <w:p w14:paraId="6F5FE58E" w14:textId="41E079A4" w:rsidR="29405336" w:rsidRPr="000B579B" w:rsidRDefault="29405336" w:rsidP="000B579B">
      <w:pPr>
        <w:pStyle w:val="Akapitzlist"/>
        <w:numPr>
          <w:ilvl w:val="0"/>
          <w:numId w:val="5"/>
        </w:numPr>
        <w:spacing w:after="0"/>
        <w:ind w:left="1440"/>
        <w:jc w:val="both"/>
        <w:rPr>
          <w:rFonts w:asciiTheme="minorHAnsi" w:eastAsiaTheme="minorEastAsia" w:hAnsiTheme="minorHAnsi" w:cstheme="minorBidi"/>
          <w:i/>
          <w:iCs/>
          <w:sz w:val="24"/>
          <w:szCs w:val="24"/>
        </w:rPr>
      </w:pPr>
      <w:r w:rsidRPr="000B579B">
        <w:rPr>
          <w:rFonts w:asciiTheme="minorHAnsi" w:eastAsiaTheme="minorEastAsia" w:hAnsiTheme="minorHAnsi" w:cstheme="minorBidi"/>
          <w:i/>
          <w:iCs/>
          <w:sz w:val="24"/>
          <w:szCs w:val="24"/>
        </w:rPr>
        <w:t>Ustawie z dnia 13 kwietnia 2022 r. o szczególnych rozwiązaniach w zakresie przeciwdziałania wspieraniu agresji na Ukrainę oraz służących ochronie bezpieczeństwa narodowego;</w:t>
      </w:r>
    </w:p>
    <w:p w14:paraId="7D72AA25" w14:textId="668FF4CB" w:rsidR="29405336" w:rsidRPr="000B579B" w:rsidRDefault="29405336" w:rsidP="000B579B">
      <w:pPr>
        <w:pStyle w:val="Akapitzlist"/>
        <w:numPr>
          <w:ilvl w:val="0"/>
          <w:numId w:val="5"/>
        </w:numPr>
        <w:spacing w:after="0"/>
        <w:ind w:left="1440"/>
        <w:jc w:val="both"/>
        <w:rPr>
          <w:rFonts w:asciiTheme="minorHAnsi" w:eastAsiaTheme="minorEastAsia" w:hAnsiTheme="minorHAnsi" w:cstheme="minorBidi"/>
          <w:i/>
          <w:iCs/>
          <w:sz w:val="24"/>
          <w:szCs w:val="24"/>
        </w:rPr>
      </w:pPr>
      <w:r w:rsidRPr="000B579B">
        <w:rPr>
          <w:rFonts w:asciiTheme="minorHAnsi" w:eastAsiaTheme="minorEastAsia" w:hAnsiTheme="minorHAnsi" w:cstheme="minorBidi"/>
          <w:i/>
          <w:iCs/>
          <w:sz w:val="24"/>
          <w:szCs w:val="24"/>
        </w:rPr>
        <w:t>Decyzji 2014/119/</w:t>
      </w:r>
      <w:proofErr w:type="spellStart"/>
      <w:r w:rsidRPr="000B579B">
        <w:rPr>
          <w:rFonts w:asciiTheme="minorHAnsi" w:eastAsiaTheme="minorEastAsia" w:hAnsiTheme="minorHAnsi" w:cstheme="minorBidi"/>
          <w:i/>
          <w:iCs/>
          <w:sz w:val="24"/>
          <w:szCs w:val="24"/>
        </w:rPr>
        <w:t>WPZiB</w:t>
      </w:r>
      <w:proofErr w:type="spellEnd"/>
      <w:r w:rsidRPr="000B579B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 w sprawie środków ograniczających skierowanych przeciwko niektórym osobom, podmiotom i organom w związku z sytuacją na Ukrainie;</w:t>
      </w:r>
    </w:p>
    <w:p w14:paraId="7F375E55" w14:textId="33A69BA3" w:rsidR="29405336" w:rsidRPr="000B579B" w:rsidRDefault="29405336" w:rsidP="000B579B">
      <w:pPr>
        <w:pStyle w:val="Akapitzlist"/>
        <w:numPr>
          <w:ilvl w:val="0"/>
          <w:numId w:val="5"/>
        </w:numPr>
        <w:spacing w:after="0"/>
        <w:ind w:left="1440"/>
        <w:jc w:val="both"/>
        <w:rPr>
          <w:rFonts w:asciiTheme="minorHAnsi" w:eastAsiaTheme="minorEastAsia" w:hAnsiTheme="minorHAnsi" w:cstheme="minorBidi"/>
          <w:i/>
          <w:iCs/>
          <w:sz w:val="24"/>
          <w:szCs w:val="24"/>
        </w:rPr>
      </w:pPr>
      <w:r w:rsidRPr="000B579B">
        <w:rPr>
          <w:rFonts w:asciiTheme="minorHAnsi" w:eastAsiaTheme="minorEastAsia" w:hAnsiTheme="minorHAnsi" w:cstheme="minorBidi"/>
          <w:i/>
          <w:iCs/>
          <w:sz w:val="24"/>
          <w:szCs w:val="24"/>
        </w:rPr>
        <w:t>Rozporządzeniu (UE) nr 208/2014 w sprawie środków ograniczających skierowanych przeciwko niektórym osobom, podmiotom i organom w związku z sytuacją na Ukrainie;</w:t>
      </w:r>
    </w:p>
    <w:p w14:paraId="667AEAA8" w14:textId="45A457CE" w:rsidR="29405336" w:rsidRPr="000B579B" w:rsidRDefault="29405336" w:rsidP="000B579B">
      <w:pPr>
        <w:pStyle w:val="Akapitzlist"/>
        <w:numPr>
          <w:ilvl w:val="0"/>
          <w:numId w:val="5"/>
        </w:numPr>
        <w:spacing w:after="0"/>
        <w:ind w:left="1440"/>
        <w:jc w:val="both"/>
        <w:rPr>
          <w:rFonts w:asciiTheme="minorHAnsi" w:eastAsiaTheme="minorEastAsia" w:hAnsiTheme="minorHAnsi" w:cstheme="minorBidi"/>
          <w:i/>
          <w:iCs/>
          <w:sz w:val="24"/>
          <w:szCs w:val="24"/>
        </w:rPr>
      </w:pPr>
      <w:r w:rsidRPr="000B579B">
        <w:rPr>
          <w:rFonts w:asciiTheme="minorHAnsi" w:eastAsiaTheme="minorEastAsia" w:hAnsiTheme="minorHAnsi" w:cstheme="minorBidi"/>
          <w:i/>
          <w:iCs/>
          <w:sz w:val="24"/>
          <w:szCs w:val="24"/>
        </w:rPr>
        <w:t>Decyzji 2014/145/</w:t>
      </w:r>
      <w:proofErr w:type="spellStart"/>
      <w:r w:rsidRPr="000B579B">
        <w:rPr>
          <w:rFonts w:asciiTheme="minorHAnsi" w:eastAsiaTheme="minorEastAsia" w:hAnsiTheme="minorHAnsi" w:cstheme="minorBidi"/>
          <w:i/>
          <w:iCs/>
          <w:sz w:val="24"/>
          <w:szCs w:val="24"/>
        </w:rPr>
        <w:t>WPZiB</w:t>
      </w:r>
      <w:proofErr w:type="spellEnd"/>
      <w:r w:rsidRPr="000B579B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 w sprawie środków ograniczających w związku z działaniami podważającymi integralność terytorialną, suwerenność i niezależność Ukrainy lub im zagrażającymi;</w:t>
      </w:r>
    </w:p>
    <w:p w14:paraId="4BB56009" w14:textId="67D3F6ED" w:rsidR="29405336" w:rsidRPr="000B579B" w:rsidRDefault="29405336" w:rsidP="000B579B">
      <w:pPr>
        <w:pStyle w:val="Akapitzlist"/>
        <w:numPr>
          <w:ilvl w:val="0"/>
          <w:numId w:val="5"/>
        </w:numPr>
        <w:spacing w:after="0"/>
        <w:ind w:left="1440"/>
        <w:jc w:val="both"/>
        <w:rPr>
          <w:rFonts w:asciiTheme="minorHAnsi" w:eastAsiaTheme="minorEastAsia" w:hAnsiTheme="minorHAnsi" w:cstheme="minorBidi"/>
          <w:i/>
          <w:iCs/>
          <w:sz w:val="24"/>
          <w:szCs w:val="24"/>
        </w:rPr>
      </w:pPr>
      <w:r w:rsidRPr="000B579B">
        <w:rPr>
          <w:rFonts w:asciiTheme="minorHAnsi" w:eastAsiaTheme="minorEastAsia" w:hAnsiTheme="minorHAnsi" w:cstheme="minorBidi"/>
          <w:i/>
          <w:iCs/>
          <w:sz w:val="24"/>
          <w:szCs w:val="24"/>
        </w:rPr>
        <w:t>Rozporządzeniu (UE) nr 269/2014 w sprawie środków ograniczających w odniesieniu do działań podważających integralność terytorialną, suwerenność i niezależność Ukrainy lub im zagrażających;</w:t>
      </w:r>
    </w:p>
    <w:p w14:paraId="4CAB0F88" w14:textId="012595DA" w:rsidR="29405336" w:rsidRPr="000B579B" w:rsidRDefault="29405336" w:rsidP="000B579B">
      <w:pPr>
        <w:pStyle w:val="Akapitzlist"/>
        <w:numPr>
          <w:ilvl w:val="0"/>
          <w:numId w:val="5"/>
        </w:numPr>
        <w:spacing w:after="0"/>
        <w:ind w:left="1440"/>
        <w:jc w:val="both"/>
        <w:rPr>
          <w:rFonts w:asciiTheme="minorHAnsi" w:eastAsiaTheme="minorEastAsia" w:hAnsiTheme="minorHAnsi" w:cstheme="minorBidi"/>
          <w:i/>
          <w:iCs/>
          <w:sz w:val="24"/>
          <w:szCs w:val="24"/>
        </w:rPr>
      </w:pPr>
      <w:r w:rsidRPr="000B579B">
        <w:rPr>
          <w:rFonts w:asciiTheme="minorHAnsi" w:eastAsiaTheme="minorEastAsia" w:hAnsiTheme="minorHAnsi" w:cstheme="minorBidi"/>
          <w:i/>
          <w:iCs/>
          <w:sz w:val="24"/>
          <w:szCs w:val="24"/>
        </w:rPr>
        <w:t>Decyzji 2014/386/</w:t>
      </w:r>
      <w:proofErr w:type="spellStart"/>
      <w:r w:rsidRPr="000B579B">
        <w:rPr>
          <w:rFonts w:asciiTheme="minorHAnsi" w:eastAsiaTheme="minorEastAsia" w:hAnsiTheme="minorHAnsi" w:cstheme="minorBidi"/>
          <w:i/>
          <w:iCs/>
          <w:sz w:val="24"/>
          <w:szCs w:val="24"/>
        </w:rPr>
        <w:t>WPZiB</w:t>
      </w:r>
      <w:proofErr w:type="spellEnd"/>
      <w:r w:rsidRPr="000B579B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 dotycząca środków ograniczających w odpowiedzi na bezprawne przyłączenie Krymu i Sewastopola;</w:t>
      </w:r>
    </w:p>
    <w:p w14:paraId="156B2143" w14:textId="3A317892" w:rsidR="29405336" w:rsidRPr="000B579B" w:rsidRDefault="29405336" w:rsidP="000B579B">
      <w:pPr>
        <w:pStyle w:val="Akapitzlist"/>
        <w:numPr>
          <w:ilvl w:val="0"/>
          <w:numId w:val="5"/>
        </w:numPr>
        <w:spacing w:after="0"/>
        <w:ind w:left="1440"/>
        <w:jc w:val="both"/>
        <w:rPr>
          <w:rFonts w:asciiTheme="minorHAnsi" w:eastAsiaTheme="minorEastAsia" w:hAnsiTheme="minorHAnsi" w:cstheme="minorBidi"/>
          <w:i/>
          <w:iCs/>
          <w:sz w:val="24"/>
          <w:szCs w:val="24"/>
        </w:rPr>
      </w:pPr>
      <w:r w:rsidRPr="000B579B">
        <w:rPr>
          <w:rFonts w:asciiTheme="minorHAnsi" w:eastAsiaTheme="minorEastAsia" w:hAnsiTheme="minorHAnsi" w:cstheme="minorBidi"/>
          <w:i/>
          <w:iCs/>
          <w:sz w:val="24"/>
          <w:szCs w:val="24"/>
        </w:rPr>
        <w:t>Rozporządzeniu (UE) nr 692/2014 dotyczące środków ograniczających w odpowiedzi na bezprawne przyłączenie Krymu i Sewastopola;</w:t>
      </w:r>
    </w:p>
    <w:p w14:paraId="5A317793" w14:textId="35FD4FCE" w:rsidR="29405336" w:rsidRPr="000B579B" w:rsidRDefault="29405336" w:rsidP="000B579B">
      <w:pPr>
        <w:pStyle w:val="Akapitzlist"/>
        <w:numPr>
          <w:ilvl w:val="0"/>
          <w:numId w:val="5"/>
        </w:numPr>
        <w:spacing w:after="0"/>
        <w:ind w:left="1440"/>
        <w:jc w:val="both"/>
        <w:rPr>
          <w:rFonts w:asciiTheme="minorHAnsi" w:eastAsiaTheme="minorEastAsia" w:hAnsiTheme="minorHAnsi" w:cstheme="minorBidi"/>
          <w:i/>
          <w:iCs/>
          <w:sz w:val="24"/>
          <w:szCs w:val="24"/>
        </w:rPr>
      </w:pPr>
      <w:r w:rsidRPr="000B579B">
        <w:rPr>
          <w:rFonts w:asciiTheme="minorHAnsi" w:eastAsiaTheme="minorEastAsia" w:hAnsiTheme="minorHAnsi" w:cstheme="minorBidi"/>
          <w:i/>
          <w:iCs/>
          <w:sz w:val="24"/>
          <w:szCs w:val="24"/>
        </w:rPr>
        <w:t>Decyzji 2014/512/</w:t>
      </w:r>
      <w:proofErr w:type="spellStart"/>
      <w:r w:rsidRPr="000B579B">
        <w:rPr>
          <w:rFonts w:asciiTheme="minorHAnsi" w:eastAsiaTheme="minorEastAsia" w:hAnsiTheme="minorHAnsi" w:cstheme="minorBidi"/>
          <w:i/>
          <w:iCs/>
          <w:sz w:val="24"/>
          <w:szCs w:val="24"/>
        </w:rPr>
        <w:t>WPZiB</w:t>
      </w:r>
      <w:proofErr w:type="spellEnd"/>
      <w:r w:rsidRPr="000B579B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 dotycząca środków ograniczających w związku z działaniami Rosji destabilizującymi sytuację na Ukrainie;</w:t>
      </w:r>
    </w:p>
    <w:p w14:paraId="682A9197" w14:textId="03749144" w:rsidR="29405336" w:rsidRPr="000B579B" w:rsidRDefault="29405336" w:rsidP="000B579B">
      <w:pPr>
        <w:pStyle w:val="Akapitzlist"/>
        <w:numPr>
          <w:ilvl w:val="0"/>
          <w:numId w:val="5"/>
        </w:numPr>
        <w:spacing w:after="0"/>
        <w:ind w:left="1440"/>
        <w:jc w:val="both"/>
        <w:rPr>
          <w:rFonts w:asciiTheme="minorHAnsi" w:eastAsiaTheme="minorEastAsia" w:hAnsiTheme="minorHAnsi" w:cstheme="minorBidi"/>
          <w:i/>
          <w:iCs/>
          <w:sz w:val="24"/>
          <w:szCs w:val="24"/>
        </w:rPr>
      </w:pPr>
      <w:r w:rsidRPr="000B579B">
        <w:rPr>
          <w:rFonts w:asciiTheme="minorHAnsi" w:eastAsiaTheme="minorEastAsia" w:hAnsiTheme="minorHAnsi" w:cstheme="minorBidi"/>
          <w:i/>
          <w:iCs/>
          <w:sz w:val="24"/>
          <w:szCs w:val="24"/>
        </w:rPr>
        <w:t>Rozporządzeniu (UE) nr 833/2014 dotyczące środków ograniczających w związku z działaniami Rosji destabilizującymi sytuację na Ukrainie;</w:t>
      </w:r>
    </w:p>
    <w:p w14:paraId="4E12F1C0" w14:textId="4B783084" w:rsidR="29405336" w:rsidRPr="000B579B" w:rsidRDefault="29405336" w:rsidP="000B579B">
      <w:pPr>
        <w:pStyle w:val="Akapitzlist"/>
        <w:numPr>
          <w:ilvl w:val="0"/>
          <w:numId w:val="5"/>
        </w:numPr>
        <w:spacing w:after="0"/>
        <w:ind w:left="1440"/>
        <w:jc w:val="both"/>
        <w:rPr>
          <w:rFonts w:asciiTheme="minorHAnsi" w:eastAsiaTheme="minorEastAsia" w:hAnsiTheme="minorHAnsi" w:cstheme="minorBidi"/>
          <w:i/>
          <w:iCs/>
          <w:sz w:val="24"/>
          <w:szCs w:val="24"/>
        </w:rPr>
      </w:pPr>
      <w:r w:rsidRPr="000B579B">
        <w:rPr>
          <w:rFonts w:asciiTheme="minorHAnsi" w:eastAsiaTheme="minorEastAsia" w:hAnsiTheme="minorHAnsi" w:cstheme="minorBidi"/>
          <w:i/>
          <w:iCs/>
          <w:sz w:val="24"/>
          <w:szCs w:val="24"/>
        </w:rPr>
        <w:t>Rozporządzeniu (</w:t>
      </w:r>
      <w:proofErr w:type="spellStart"/>
      <w:r w:rsidRPr="000B579B">
        <w:rPr>
          <w:rFonts w:asciiTheme="minorHAnsi" w:eastAsiaTheme="minorEastAsia" w:hAnsiTheme="minorHAnsi" w:cstheme="minorBidi"/>
          <w:i/>
          <w:iCs/>
          <w:sz w:val="24"/>
          <w:szCs w:val="24"/>
        </w:rPr>
        <w:t>WPZiB</w:t>
      </w:r>
      <w:proofErr w:type="spellEnd"/>
      <w:r w:rsidRPr="000B579B">
        <w:rPr>
          <w:rFonts w:asciiTheme="minorHAnsi" w:eastAsiaTheme="minorEastAsia" w:hAnsiTheme="minorHAnsi" w:cstheme="minorBidi"/>
          <w:i/>
          <w:iCs/>
          <w:sz w:val="24"/>
          <w:szCs w:val="24"/>
        </w:rPr>
        <w:t>) 2022/266 w sprawie środków ograniczających w odpowiedzi na nielegalne uznanie, okupację lub aneksję przez Federację Rosyjską niektórych niekontrolowanych przez rząd obszarów ukraińskich;</w:t>
      </w:r>
    </w:p>
    <w:p w14:paraId="05783283" w14:textId="00A607A9" w:rsidR="29405336" w:rsidRPr="000B579B" w:rsidRDefault="29405336" w:rsidP="000B579B">
      <w:pPr>
        <w:pStyle w:val="Akapitzlist"/>
        <w:numPr>
          <w:ilvl w:val="0"/>
          <w:numId w:val="5"/>
        </w:numPr>
        <w:spacing w:after="0"/>
        <w:ind w:left="1440"/>
        <w:jc w:val="both"/>
        <w:rPr>
          <w:rFonts w:asciiTheme="minorHAnsi" w:eastAsiaTheme="minorEastAsia" w:hAnsiTheme="minorHAnsi" w:cstheme="minorBidi"/>
          <w:i/>
          <w:iCs/>
          <w:sz w:val="24"/>
          <w:szCs w:val="24"/>
        </w:rPr>
      </w:pPr>
      <w:r w:rsidRPr="000B579B">
        <w:rPr>
          <w:rFonts w:asciiTheme="minorHAnsi" w:eastAsiaTheme="minorEastAsia" w:hAnsiTheme="minorHAnsi" w:cstheme="minorBidi"/>
          <w:i/>
          <w:iCs/>
          <w:sz w:val="24"/>
          <w:szCs w:val="24"/>
        </w:rPr>
        <w:lastRenderedPageBreak/>
        <w:t>Rozporządzeniu (UE) 2022/263 w sprawie środków ograniczających w odpowiedzi na nielegalne uznanie, okupację lub aneksję przez Federację Rosyjską niektórych niekontrolowanych przez rząd obszarów ukraińskich;</w:t>
      </w:r>
    </w:p>
    <w:p w14:paraId="4BBD6FA3" w14:textId="6783FFD6" w:rsidR="29405336" w:rsidRPr="000B579B" w:rsidRDefault="29405336" w:rsidP="000B579B">
      <w:pPr>
        <w:spacing w:after="160" w:line="276" w:lineRule="auto"/>
        <w:jc w:val="both"/>
        <w:rPr>
          <w:rFonts w:asciiTheme="minorHAnsi" w:eastAsiaTheme="minorEastAsia" w:hAnsiTheme="minorHAnsi" w:cstheme="minorBidi"/>
          <w:i/>
          <w:iCs/>
          <w:sz w:val="24"/>
          <w:szCs w:val="24"/>
        </w:rPr>
      </w:pPr>
      <w:r w:rsidRPr="000B579B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zwanymi dalej łącznie (dalej: „Przepisy Sankcyjne”); </w:t>
      </w:r>
    </w:p>
    <w:p w14:paraId="1DA92CE1" w14:textId="48D724C7" w:rsidR="29405336" w:rsidRPr="000B579B" w:rsidRDefault="29405336" w:rsidP="000B579B">
      <w:pPr>
        <w:pStyle w:val="Akapitzlist"/>
        <w:numPr>
          <w:ilvl w:val="1"/>
          <w:numId w:val="6"/>
        </w:numPr>
        <w:spacing w:after="0"/>
        <w:ind w:left="1094" w:hanging="357"/>
        <w:jc w:val="both"/>
        <w:rPr>
          <w:rFonts w:asciiTheme="minorHAnsi" w:eastAsiaTheme="minorEastAsia" w:hAnsiTheme="minorHAnsi" w:cstheme="minorBidi"/>
          <w:i/>
          <w:iCs/>
          <w:sz w:val="24"/>
          <w:szCs w:val="24"/>
        </w:rPr>
      </w:pPr>
      <w:r w:rsidRPr="000B579B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nie są objęte jakimikolwiek sankcjami, w tym ekonomicznymi, embargami handlowymi lub innymi środkami restrykcyjnymi nałożonymi na podstawie Przepisów Sankcyjnych oraz nie są obywatelem rosyjskim lub osobą fizyczną lub prawną, podmiotem lub organem, z którymi Przepisy Sankcyjne zabraniają przeprowadzenia transakcji (dalej: „Podmiot Objęty Sankcjami”); </w:t>
      </w:r>
    </w:p>
    <w:p w14:paraId="224031B3" w14:textId="2B13CB31" w:rsidR="29405336" w:rsidRPr="000B579B" w:rsidRDefault="29405336" w:rsidP="000B579B">
      <w:pPr>
        <w:pStyle w:val="Akapitzlist"/>
        <w:numPr>
          <w:ilvl w:val="1"/>
          <w:numId w:val="6"/>
        </w:numPr>
        <w:spacing w:after="0"/>
        <w:ind w:left="1094" w:hanging="357"/>
        <w:jc w:val="both"/>
        <w:rPr>
          <w:rFonts w:asciiTheme="minorHAnsi" w:eastAsiaTheme="minorEastAsia" w:hAnsiTheme="minorHAnsi" w:cstheme="minorBidi"/>
          <w:i/>
          <w:iCs/>
          <w:sz w:val="24"/>
          <w:szCs w:val="24"/>
        </w:rPr>
      </w:pPr>
      <w:r w:rsidRPr="000B579B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nie są bezpośrednio lub pośrednio własnością lub nie są kontrolowane przez osoby prawne lub fizyczne, podmiotu lub organy spełniające kryteria opisane w punktach powyżej; </w:t>
      </w:r>
    </w:p>
    <w:p w14:paraId="517163D6" w14:textId="51FAAB2F" w:rsidR="29405336" w:rsidRPr="000B579B" w:rsidRDefault="29405336" w:rsidP="000B579B">
      <w:pPr>
        <w:pStyle w:val="Akapitzlist"/>
        <w:numPr>
          <w:ilvl w:val="1"/>
          <w:numId w:val="6"/>
        </w:numPr>
        <w:spacing w:after="0"/>
        <w:ind w:left="1094" w:hanging="357"/>
        <w:jc w:val="both"/>
        <w:rPr>
          <w:rFonts w:asciiTheme="minorHAnsi" w:eastAsiaTheme="minorEastAsia" w:hAnsiTheme="minorHAnsi" w:cstheme="minorBidi"/>
          <w:i/>
          <w:iCs/>
          <w:sz w:val="24"/>
          <w:szCs w:val="24"/>
        </w:rPr>
      </w:pPr>
      <w:r w:rsidRPr="000B579B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nie zamieszkują lub nie posiadają siedziby lub głównego miejsca działalności w państwie objętym Przepisami Sankcyjnymi lub nie są utworzone pod prawem państwa objętego Przepisami Sankcyjnymi; </w:t>
      </w:r>
    </w:p>
    <w:p w14:paraId="4367FCDB" w14:textId="1CCDFE55" w:rsidR="29405336" w:rsidRPr="000B579B" w:rsidRDefault="29405336" w:rsidP="000B579B">
      <w:pPr>
        <w:pStyle w:val="Akapitzlist"/>
        <w:numPr>
          <w:ilvl w:val="1"/>
          <w:numId w:val="6"/>
        </w:numPr>
        <w:spacing w:after="0"/>
        <w:ind w:left="1094" w:hanging="357"/>
        <w:jc w:val="both"/>
        <w:rPr>
          <w:rFonts w:asciiTheme="minorHAnsi" w:eastAsiaTheme="minorEastAsia" w:hAnsiTheme="minorHAnsi" w:cstheme="minorBidi"/>
          <w:i/>
          <w:iCs/>
          <w:sz w:val="24"/>
          <w:szCs w:val="24"/>
        </w:rPr>
      </w:pPr>
      <w:r w:rsidRPr="000B579B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nie uczestniczą w żadnym postępowaniu lub dochodzeniu prowadzonym przeciwko nim w związku z naruszeniem jakichkolwiek Przepisów Sankcyjnych. </w:t>
      </w:r>
    </w:p>
    <w:p w14:paraId="739E5124" w14:textId="178EBDE9" w:rsidR="29405336" w:rsidRPr="000B579B" w:rsidRDefault="29405336" w:rsidP="000B579B">
      <w:pPr>
        <w:pStyle w:val="Akapitzlist"/>
        <w:numPr>
          <w:ilvl w:val="0"/>
          <w:numId w:val="3"/>
        </w:numPr>
        <w:spacing w:after="0"/>
        <w:jc w:val="both"/>
        <w:rPr>
          <w:rFonts w:asciiTheme="minorHAnsi" w:eastAsiaTheme="minorEastAsia" w:hAnsiTheme="minorHAnsi" w:cstheme="minorBidi"/>
          <w:i/>
          <w:iCs/>
          <w:sz w:val="24"/>
          <w:szCs w:val="24"/>
        </w:rPr>
      </w:pPr>
      <w:r w:rsidRPr="000B579B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………………………… (nazwa podmiotu) zobowiązuje się, że w okresie obowiązywania niniejszej umowy: </w:t>
      </w:r>
    </w:p>
    <w:p w14:paraId="4C8BE9C2" w14:textId="3A2D99B4" w:rsidR="29405336" w:rsidRPr="000B579B" w:rsidRDefault="29405336" w:rsidP="000B579B">
      <w:pPr>
        <w:pStyle w:val="Akapitzlist"/>
        <w:numPr>
          <w:ilvl w:val="1"/>
          <w:numId w:val="6"/>
        </w:numPr>
        <w:spacing w:after="0"/>
        <w:ind w:left="1094" w:hanging="357"/>
        <w:jc w:val="both"/>
        <w:rPr>
          <w:rFonts w:asciiTheme="minorHAnsi" w:eastAsiaTheme="minorEastAsia" w:hAnsiTheme="minorHAnsi" w:cstheme="minorBidi"/>
          <w:i/>
          <w:iCs/>
          <w:sz w:val="24"/>
          <w:szCs w:val="24"/>
        </w:rPr>
      </w:pPr>
      <w:r w:rsidRPr="000B579B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zarówno on, jak i jego podmioty zależne oraz członkowie jego organów oraz osoby działające w jego imieniu i na jego rzecz będą prowadzić działalność zgodnie z Przepisami Sankcyjnymi; </w:t>
      </w:r>
    </w:p>
    <w:p w14:paraId="0263F987" w14:textId="1270FDBC" w:rsidR="29405336" w:rsidRPr="000B579B" w:rsidRDefault="29405336" w:rsidP="000B579B">
      <w:pPr>
        <w:pStyle w:val="Akapitzlist"/>
        <w:numPr>
          <w:ilvl w:val="1"/>
          <w:numId w:val="6"/>
        </w:numPr>
        <w:spacing w:after="0"/>
        <w:ind w:left="1094" w:hanging="357"/>
        <w:jc w:val="both"/>
        <w:rPr>
          <w:rFonts w:asciiTheme="minorHAnsi" w:eastAsiaTheme="minorEastAsia" w:hAnsiTheme="minorHAnsi" w:cstheme="minorBidi"/>
          <w:i/>
          <w:iCs/>
          <w:sz w:val="24"/>
          <w:szCs w:val="24"/>
        </w:rPr>
      </w:pPr>
      <w:r w:rsidRPr="000B579B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jakiekolwiek przysługujące mu na podstawie niniejszej umowy wynagrodzenie nie będzie bezpośrednio lub pośrednio dostępne dla Podmiotu Objętego Sankcjami lub nie zostanie użyte do osiągnięcia korzyści przez Podmiot Objęty Sankcjami, w zakresie, w jakim takie działanie jest niedozwolone na mocy Przepisów Sankcyjnych; </w:t>
      </w:r>
    </w:p>
    <w:p w14:paraId="13CFC627" w14:textId="1A0969C2" w:rsidR="29405336" w:rsidRPr="000B579B" w:rsidRDefault="29405336" w:rsidP="000B579B">
      <w:pPr>
        <w:pStyle w:val="Akapitzlist"/>
        <w:numPr>
          <w:ilvl w:val="1"/>
          <w:numId w:val="6"/>
        </w:numPr>
        <w:spacing w:after="0"/>
        <w:ind w:left="1094" w:hanging="357"/>
        <w:jc w:val="both"/>
        <w:rPr>
          <w:rFonts w:asciiTheme="minorHAnsi" w:eastAsiaTheme="minorEastAsia" w:hAnsiTheme="minorHAnsi" w:cstheme="minorBidi"/>
          <w:i/>
          <w:iCs/>
          <w:sz w:val="24"/>
          <w:szCs w:val="24"/>
        </w:rPr>
      </w:pPr>
      <w:r w:rsidRPr="000B579B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wszelkie oświadczenia złożone w ust. 1 powyżej pozostaną prawdziwe. </w:t>
      </w:r>
    </w:p>
    <w:p w14:paraId="65DBA491" w14:textId="1CE70137" w:rsidR="29405336" w:rsidRPr="000B579B" w:rsidRDefault="29405336" w:rsidP="000B579B">
      <w:pPr>
        <w:pStyle w:val="Akapitzlist"/>
        <w:numPr>
          <w:ilvl w:val="0"/>
          <w:numId w:val="1"/>
        </w:numPr>
        <w:spacing w:after="0"/>
        <w:jc w:val="both"/>
        <w:rPr>
          <w:rFonts w:asciiTheme="minorHAnsi" w:eastAsiaTheme="minorEastAsia" w:hAnsiTheme="minorHAnsi" w:cstheme="minorBidi"/>
          <w:i/>
          <w:iCs/>
          <w:sz w:val="24"/>
          <w:szCs w:val="24"/>
        </w:rPr>
      </w:pPr>
      <w:r w:rsidRPr="000B579B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W przypadku, gdy którekolwiek oświadczenie złożone w ust. 1 powyżej stanie się nieprawdziwe, niezwłocznie, jednak nie później niż w terminie 30 dni od powzięcia o takim przypadku informacji ………………………… (nazwa pomiotu) poinformuje, o ile nie będzie to prawnie zakazane, ŚGP Industria S.A. o każdym takim przypadku oraz o podjętych działaniach zmierzających do przywrócenia prawdziwości takich oświadczeń. </w:t>
      </w:r>
    </w:p>
    <w:p w14:paraId="1E1942C9" w14:textId="76F6278C" w:rsidR="29405336" w:rsidRPr="000B579B" w:rsidRDefault="29405336" w:rsidP="000B579B">
      <w:pPr>
        <w:pStyle w:val="Akapitzlist"/>
        <w:numPr>
          <w:ilvl w:val="0"/>
          <w:numId w:val="1"/>
        </w:numPr>
        <w:spacing w:after="0"/>
        <w:jc w:val="both"/>
        <w:rPr>
          <w:rFonts w:asciiTheme="minorHAnsi" w:eastAsiaTheme="minorEastAsia" w:hAnsiTheme="minorHAnsi" w:cstheme="minorBidi"/>
          <w:i/>
          <w:iCs/>
          <w:sz w:val="24"/>
          <w:szCs w:val="24"/>
        </w:rPr>
      </w:pPr>
      <w:r w:rsidRPr="000B579B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W przypadku naruszenia zobowiązań określonych w ust. 2 i 3 powyżej ŚGP Industria S.A. uprawniona będzie do rozwiązania Umowy z winy ………………………… (nazwa podmiotu) przy czym nie wyczerpuje to roszczeń ŚGP Industria S.A. z tytułu </w:t>
      </w:r>
      <w:r w:rsidRPr="000B579B">
        <w:rPr>
          <w:rFonts w:asciiTheme="minorHAnsi" w:eastAsiaTheme="minorEastAsia" w:hAnsiTheme="minorHAnsi" w:cstheme="minorBidi"/>
          <w:i/>
          <w:iCs/>
          <w:sz w:val="24"/>
          <w:szCs w:val="24"/>
        </w:rPr>
        <w:lastRenderedPageBreak/>
        <w:t xml:space="preserve">odszkodowania pokrywającego wszelkie szkody powstałe w wyniku naruszenia zobowiązań przez drugą stronę. </w:t>
      </w:r>
    </w:p>
    <w:p w14:paraId="22B766A9" w14:textId="36DCE974" w:rsidR="29405336" w:rsidRDefault="29405336" w:rsidP="48969EC5">
      <w:pPr>
        <w:spacing w:after="160" w:line="276" w:lineRule="auto"/>
        <w:ind w:left="5664"/>
        <w:jc w:val="both"/>
        <w:rPr>
          <w:rFonts w:asciiTheme="minorHAnsi" w:eastAsiaTheme="minorEastAsia" w:hAnsiTheme="minorHAnsi" w:cstheme="minorBidi"/>
          <w:i/>
          <w:iCs/>
          <w:sz w:val="24"/>
          <w:szCs w:val="24"/>
        </w:rPr>
      </w:pPr>
      <w:r w:rsidRPr="48969EC5">
        <w:rPr>
          <w:rFonts w:asciiTheme="minorHAnsi" w:eastAsiaTheme="minorEastAsia" w:hAnsiTheme="minorHAnsi" w:cstheme="minorBidi"/>
          <w:i/>
          <w:iCs/>
          <w:sz w:val="24"/>
          <w:szCs w:val="24"/>
        </w:rPr>
        <w:t>…………………………………..</w:t>
      </w:r>
    </w:p>
    <w:p w14:paraId="38164A79" w14:textId="1B56A66D" w:rsidR="005442D7" w:rsidRDefault="005442D7" w:rsidP="00A03BCA">
      <w:pPr>
        <w:spacing w:after="160" w:line="276" w:lineRule="auto"/>
        <w:ind w:left="5664" w:firstLine="708"/>
        <w:jc w:val="both"/>
        <w:rPr>
          <w:rFonts w:asciiTheme="minorHAnsi" w:eastAsiaTheme="minorEastAsia" w:hAnsiTheme="minorHAnsi" w:cstheme="minorBidi"/>
          <w:i/>
          <w:iCs/>
          <w:sz w:val="24"/>
          <w:szCs w:val="24"/>
        </w:rPr>
      </w:pPr>
      <w:r w:rsidRPr="48969EC5">
        <w:rPr>
          <w:rFonts w:asciiTheme="minorHAnsi" w:eastAsiaTheme="minorEastAsia" w:hAnsiTheme="minorHAnsi" w:cstheme="minorBidi"/>
          <w:i/>
          <w:iCs/>
          <w:sz w:val="24"/>
          <w:szCs w:val="24"/>
        </w:rPr>
        <w:t>P</w:t>
      </w:r>
      <w:r w:rsidR="29405336" w:rsidRPr="48969EC5">
        <w:rPr>
          <w:rFonts w:asciiTheme="minorHAnsi" w:eastAsiaTheme="minorEastAsia" w:hAnsiTheme="minorHAnsi" w:cstheme="minorBidi"/>
          <w:i/>
          <w:iCs/>
          <w:sz w:val="24"/>
          <w:szCs w:val="24"/>
        </w:rPr>
        <w:t>odpis</w:t>
      </w:r>
    </w:p>
    <w:sectPr w:rsidR="005442D7" w:rsidSect="00F16022">
      <w:headerReference w:type="default" r:id="rId11"/>
      <w:footerReference w:type="default" r:id="rId12"/>
      <w:pgSz w:w="11906" w:h="16838"/>
      <w:pgMar w:top="1662" w:right="1417" w:bottom="1417" w:left="1417" w:header="851" w:footer="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19AD3A" w14:textId="77777777" w:rsidR="00960A0D" w:rsidRDefault="00960A0D" w:rsidP="00BB65FF">
      <w:pPr>
        <w:spacing w:line="240" w:lineRule="auto"/>
      </w:pPr>
      <w:r>
        <w:separator/>
      </w:r>
    </w:p>
  </w:endnote>
  <w:endnote w:type="continuationSeparator" w:id="0">
    <w:p w14:paraId="7E1B33E3" w14:textId="77777777" w:rsidR="00960A0D" w:rsidRDefault="00960A0D" w:rsidP="00BB65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Klee One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DCCBD" w14:textId="77777777" w:rsidR="00BB65FF" w:rsidRDefault="00BB65FF" w:rsidP="00BB65FF">
    <w:pPr>
      <w:spacing w:before="100" w:beforeAutospacing="1" w:after="20" w:line="240" w:lineRule="auto"/>
      <w:contextualSpacing/>
      <w:rPr>
        <w:rFonts w:ascii="Times New Roman" w:hAnsi="Times New Roman"/>
        <w:color w:val="404040" w:themeColor="text1" w:themeTint="BF"/>
      </w:rPr>
    </w:pPr>
  </w:p>
  <w:p w14:paraId="24543FF6" w14:textId="2ED33FE5" w:rsidR="00BB65FF" w:rsidRDefault="00E9371F" w:rsidP="00BB65FF">
    <w:pPr>
      <w:spacing w:before="100" w:beforeAutospacing="1" w:after="20" w:line="240" w:lineRule="auto"/>
      <w:contextualSpacing/>
      <w:rPr>
        <w:rFonts w:cs="Arial"/>
        <w:bCs/>
        <w:color w:val="404040" w:themeColor="text1" w:themeTint="BF"/>
        <w:sz w:val="16"/>
        <w:szCs w:val="18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266BE6FD" wp14:editId="5D1CA42D">
              <wp:simplePos x="0" y="0"/>
              <wp:positionH relativeFrom="margin">
                <wp:align>left</wp:align>
              </wp:positionH>
              <wp:positionV relativeFrom="paragraph">
                <wp:posOffset>10159</wp:posOffset>
              </wp:positionV>
              <wp:extent cx="5814060" cy="0"/>
              <wp:effectExtent l="0" t="0" r="0" b="0"/>
              <wp:wrapNone/>
              <wp:docPr id="1833211214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814060" cy="0"/>
                      </a:xfrm>
                      <a:prstGeom prst="line">
                        <a:avLst/>
                      </a:prstGeom>
                      <a:ln>
                        <a:solidFill>
                          <a:srgbClr val="0099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451F0642">
            <v:line id="Łącznik prosty 1" style="position:absolute;z-index:251659264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o:spid="_x0000_s1026" strokecolor="#090" strokeweight=".5pt" from="0,.8pt" to="457.8pt,.8pt" w14:anchorId="22F8FE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">
              <v:stroke joinstyle="miter"/>
              <o:lock v:ext="edit" shapetype="f"/>
              <w10:wrap anchorx="margin"/>
            </v:line>
          </w:pict>
        </mc:Fallback>
      </mc:AlternateContent>
    </w:r>
  </w:p>
  <w:p w14:paraId="29D5A71F" w14:textId="77777777" w:rsidR="005E25E2" w:rsidRPr="00292F46" w:rsidRDefault="005E25E2" w:rsidP="005E25E2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b/>
        <w:bCs/>
        <w:color w:val="404040" w:themeColor="text1" w:themeTint="BF"/>
        <w:sz w:val="15"/>
        <w:szCs w:val="15"/>
      </w:rPr>
    </w:pPr>
    <w:r w:rsidRPr="00292F46">
      <w:rPr>
        <w:rFonts w:ascii="Century Gothic" w:hAnsi="Century Gothic"/>
        <w:noProof/>
        <w:sz w:val="15"/>
        <w:szCs w:val="15"/>
      </w:rPr>
      <w:drawing>
        <wp:anchor distT="0" distB="0" distL="114300" distR="114300" simplePos="0" relativeHeight="251661312" behindDoc="0" locked="0" layoutInCell="1" allowOverlap="1" wp14:anchorId="2134B454" wp14:editId="7DF6C883">
          <wp:simplePos x="0" y="0"/>
          <wp:positionH relativeFrom="column">
            <wp:posOffset>5449570</wp:posOffset>
          </wp:positionH>
          <wp:positionV relativeFrom="paragraph">
            <wp:posOffset>84455</wp:posOffset>
          </wp:positionV>
          <wp:extent cx="939165" cy="752475"/>
          <wp:effectExtent l="0" t="0" r="0" b="9525"/>
          <wp:wrapNone/>
          <wp:docPr id="521918782" name="Obraz 521918782" descr="Obraz zawierający Czcionka, Grafika, tekst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2404720" name="Obraz 1992404720" descr="Obraz zawierający Czcionka, Grafika, tekst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92F46">
      <w:rPr>
        <w:rFonts w:ascii="Century Gothic" w:hAnsi="Century Gothic" w:cs="Arial"/>
        <w:b/>
        <w:bCs/>
        <w:color w:val="404040" w:themeColor="text1" w:themeTint="BF"/>
        <w:sz w:val="15"/>
        <w:szCs w:val="15"/>
      </w:rPr>
      <w:t>Świętokrzyska Grupa Przemysłowa Industria S.A.</w:t>
    </w:r>
  </w:p>
  <w:p w14:paraId="04791A98" w14:textId="77777777" w:rsidR="005E25E2" w:rsidRPr="00292F46" w:rsidRDefault="005E25E2" w:rsidP="005E25E2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404040" w:themeColor="text1" w:themeTint="BF"/>
        <w:sz w:val="13"/>
        <w:szCs w:val="13"/>
      </w:rPr>
    </w:pP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ul. Na Ługach 7, 25-803 Kielce   </w:t>
    </w:r>
    <w:r w:rsidRPr="00292F46">
      <w:rPr>
        <w:rFonts w:ascii="Century Gothic" w:hAnsi="Century Gothic" w:cs="Arial"/>
        <w:b/>
        <w:color w:val="404040" w:themeColor="text1" w:themeTint="BF"/>
        <w:sz w:val="13"/>
        <w:szCs w:val="13"/>
      </w:rPr>
      <w:t xml:space="preserve">| </w:t>
    </w: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  Adres do korespondencji: ul. Sandomierska 105, 25-324 Kielce, tel. +48 41 330 15 00</w:t>
    </w:r>
  </w:p>
  <w:p w14:paraId="34FDF3E3" w14:textId="77777777" w:rsidR="005E25E2" w:rsidRPr="00292F46" w:rsidRDefault="005E25E2" w:rsidP="005E25E2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3B3838"/>
        <w:sz w:val="13"/>
        <w:szCs w:val="13"/>
      </w:rPr>
    </w:pP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NIP: 954-27-56-472   </w:t>
    </w:r>
    <w:r w:rsidRPr="00292F46">
      <w:rPr>
        <w:rFonts w:ascii="Century Gothic" w:hAnsi="Century Gothic" w:cs="Arial"/>
        <w:b/>
        <w:color w:val="404040" w:themeColor="text1" w:themeTint="BF"/>
        <w:sz w:val="13"/>
        <w:szCs w:val="13"/>
      </w:rPr>
      <w:t xml:space="preserve">| </w:t>
    </w: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  REGON: 361937885   </w:t>
    </w:r>
    <w:r w:rsidRPr="00292F46">
      <w:rPr>
        <w:rFonts w:ascii="Century Gothic" w:hAnsi="Century Gothic" w:cs="Arial"/>
        <w:b/>
        <w:color w:val="404040" w:themeColor="text1" w:themeTint="BF"/>
        <w:sz w:val="13"/>
        <w:szCs w:val="13"/>
      </w:rPr>
      <w:t xml:space="preserve">|  </w:t>
    </w: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 KRS: 0000991317   </w:t>
    </w:r>
    <w:r w:rsidRPr="00292F46">
      <w:rPr>
        <w:rFonts w:ascii="Century Gothic" w:hAnsi="Century Gothic" w:cs="Arial"/>
        <w:b/>
        <w:color w:val="404040" w:themeColor="text1" w:themeTint="BF"/>
        <w:sz w:val="13"/>
        <w:szCs w:val="13"/>
      </w:rPr>
      <w:t xml:space="preserve">| </w:t>
    </w: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  BDO: 000011317</w:t>
    </w:r>
  </w:p>
  <w:p w14:paraId="0D822DED" w14:textId="77777777" w:rsidR="005E25E2" w:rsidRPr="00292F46" w:rsidRDefault="005E25E2" w:rsidP="005E25E2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404040" w:themeColor="text1" w:themeTint="BF"/>
        <w:sz w:val="13"/>
        <w:szCs w:val="13"/>
      </w:rPr>
    </w:pPr>
    <w:r w:rsidRPr="00292F46">
      <w:rPr>
        <w:rFonts w:ascii="Century Gothic" w:hAnsi="Century Gothic" w:cs="Arial"/>
        <w:color w:val="3B3838"/>
        <w:sz w:val="13"/>
        <w:szCs w:val="13"/>
      </w:rPr>
      <w:t>Konto bankowe: Pekao S.A 47 1240 1372 1111 0010 9462 3485</w:t>
    </w:r>
  </w:p>
  <w:p w14:paraId="56288422" w14:textId="77777777" w:rsidR="005E25E2" w:rsidRPr="00292F46" w:rsidRDefault="005E25E2" w:rsidP="005E25E2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404040" w:themeColor="text1" w:themeTint="BF"/>
        <w:sz w:val="13"/>
        <w:szCs w:val="13"/>
      </w:rPr>
    </w:pP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>Sąd Rejonowy w Kielcach, X Wydział Gospodarczy Krajowego Rejestru Sądowego.</w:t>
    </w: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br/>
      <w:t>Wysokość kapitału zakładowego 82 655 000,00 PLN (wpłacony w całości).</w:t>
    </w:r>
  </w:p>
  <w:p w14:paraId="6B61FE8A" w14:textId="77777777" w:rsidR="005E25E2" w:rsidRPr="00292F46" w:rsidRDefault="005E25E2" w:rsidP="005E25E2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404040" w:themeColor="text1" w:themeTint="BF"/>
        <w:sz w:val="13"/>
        <w:szCs w:val="13"/>
      </w:rPr>
    </w:pPr>
  </w:p>
  <w:p w14:paraId="296EED72" w14:textId="77777777" w:rsidR="005E25E2" w:rsidRPr="00B840B6" w:rsidRDefault="005E25E2" w:rsidP="005E25E2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404040" w:themeColor="text1" w:themeTint="BF"/>
        <w:sz w:val="12"/>
        <w:szCs w:val="12"/>
      </w:rPr>
    </w:pPr>
    <w:r>
      <w:rPr>
        <w:rFonts w:ascii="Century Gothic" w:hAnsi="Century Gothic" w:cs="Arial"/>
        <w:color w:val="404040" w:themeColor="text1" w:themeTint="BF"/>
        <w:sz w:val="12"/>
        <w:szCs w:val="12"/>
      </w:rPr>
      <w:t xml:space="preserve">ŚGP </w:t>
    </w:r>
    <w:r w:rsidRPr="00B840B6">
      <w:rPr>
        <w:rFonts w:ascii="Century Gothic" w:hAnsi="Century Gothic" w:cs="Arial"/>
        <w:color w:val="404040" w:themeColor="text1" w:themeTint="BF"/>
        <w:sz w:val="12"/>
        <w:szCs w:val="12"/>
      </w:rPr>
      <w:t xml:space="preserve">Industria S.A. oświadcza, że posiada status dużego przedsiębiorcy w rozumieniu przepisów ustawy z dnia 8 marca 2013 r. </w:t>
    </w:r>
  </w:p>
  <w:p w14:paraId="1F97E4E4" w14:textId="77777777" w:rsidR="005E25E2" w:rsidRPr="00B840B6" w:rsidRDefault="005E25E2" w:rsidP="005E25E2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404040" w:themeColor="text1" w:themeTint="BF"/>
        <w:sz w:val="12"/>
        <w:szCs w:val="12"/>
      </w:rPr>
    </w:pPr>
    <w:r w:rsidRPr="00B840B6">
      <w:rPr>
        <w:rFonts w:ascii="Century Gothic" w:hAnsi="Century Gothic" w:cs="Arial"/>
        <w:color w:val="404040" w:themeColor="text1" w:themeTint="BF"/>
        <w:sz w:val="12"/>
        <w:szCs w:val="12"/>
      </w:rPr>
      <w:t xml:space="preserve">  o przeciwdziałaniu nadmiernym opóźnieniom w transakcjach handlowych (Dz.U. z 2013 r. poz. 403 z </w:t>
    </w:r>
    <w:proofErr w:type="spellStart"/>
    <w:r w:rsidRPr="00B840B6">
      <w:rPr>
        <w:rFonts w:ascii="Century Gothic" w:hAnsi="Century Gothic" w:cs="Arial"/>
        <w:color w:val="404040" w:themeColor="text1" w:themeTint="BF"/>
        <w:sz w:val="12"/>
        <w:szCs w:val="12"/>
      </w:rPr>
      <w:t>późn</w:t>
    </w:r>
    <w:proofErr w:type="spellEnd"/>
    <w:r w:rsidRPr="00B840B6">
      <w:rPr>
        <w:rFonts w:ascii="Century Gothic" w:hAnsi="Century Gothic" w:cs="Arial"/>
        <w:color w:val="404040" w:themeColor="text1" w:themeTint="BF"/>
        <w:sz w:val="12"/>
        <w:szCs w:val="12"/>
      </w:rPr>
      <w:t>. zm.).</w:t>
    </w:r>
  </w:p>
  <w:p w14:paraId="33B67726" w14:textId="77777777" w:rsidR="003F3FA7" w:rsidRDefault="003F3FA7" w:rsidP="00BB65FF">
    <w:pPr>
      <w:spacing w:before="100" w:beforeAutospacing="1" w:after="20" w:line="240" w:lineRule="auto"/>
      <w:contextualSpacing/>
      <w:rPr>
        <w:rFonts w:cs="Arial"/>
        <w:color w:val="404040" w:themeColor="text1" w:themeTint="BF"/>
        <w:sz w:val="18"/>
        <w:szCs w:val="18"/>
      </w:rPr>
    </w:pPr>
  </w:p>
  <w:p w14:paraId="7A05B961" w14:textId="77777777" w:rsidR="00BB65FF" w:rsidRDefault="00BB65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1D94B6" w14:textId="77777777" w:rsidR="00960A0D" w:rsidRDefault="00960A0D" w:rsidP="00BB65FF">
      <w:pPr>
        <w:spacing w:line="240" w:lineRule="auto"/>
      </w:pPr>
      <w:r>
        <w:separator/>
      </w:r>
    </w:p>
  </w:footnote>
  <w:footnote w:type="continuationSeparator" w:id="0">
    <w:p w14:paraId="2969305C" w14:textId="77777777" w:rsidR="00960A0D" w:rsidRDefault="00960A0D" w:rsidP="00BB65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336E69" w14:textId="77777777" w:rsidR="00BB65FF" w:rsidRDefault="00616A89">
    <w:pPr>
      <w:pStyle w:val="Nagwek"/>
    </w:pPr>
    <w:r>
      <w:rPr>
        <w:noProof/>
      </w:rPr>
      <w:drawing>
        <wp:inline distT="0" distB="0" distL="0" distR="0" wp14:anchorId="46C61788" wp14:editId="3881A801">
          <wp:extent cx="2561320" cy="723900"/>
          <wp:effectExtent l="0" t="0" r="0" b="0"/>
          <wp:docPr id="715889936" name="Obraz 7158899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8129" cy="7512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295"/>
        </w:tabs>
        <w:ind w:left="6295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6295"/>
        </w:tabs>
        <w:ind w:left="6295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6295"/>
        </w:tabs>
        <w:ind w:left="6295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6295"/>
        </w:tabs>
        <w:ind w:left="6295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6295"/>
        </w:tabs>
        <w:ind w:left="6295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6295"/>
        </w:tabs>
        <w:ind w:left="6295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6295"/>
        </w:tabs>
        <w:ind w:left="6295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295"/>
        </w:tabs>
        <w:ind w:left="6295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295"/>
        </w:tabs>
        <w:ind w:left="6295" w:firstLine="0"/>
      </w:pPr>
    </w:lvl>
  </w:abstractNum>
  <w:abstractNum w:abstractNumId="1" w15:restartNumberingAfterBreak="0">
    <w:nsid w:val="0375549B"/>
    <w:multiLevelType w:val="hybridMultilevel"/>
    <w:tmpl w:val="F1B66E8C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265349"/>
    <w:multiLevelType w:val="hybridMultilevel"/>
    <w:tmpl w:val="B9F43F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1448D"/>
    <w:multiLevelType w:val="hybridMultilevel"/>
    <w:tmpl w:val="C76AB970"/>
    <w:lvl w:ilvl="0" w:tplc="8A96029A">
      <w:start w:val="1"/>
      <w:numFmt w:val="lowerLetter"/>
      <w:lvlText w:val="%1."/>
      <w:lvlJc w:val="left"/>
      <w:pPr>
        <w:ind w:left="720" w:hanging="360"/>
      </w:pPr>
    </w:lvl>
    <w:lvl w:ilvl="1" w:tplc="0BB6B0DA">
      <w:start w:val="1"/>
      <w:numFmt w:val="lowerLetter"/>
      <w:lvlText w:val="%2."/>
      <w:lvlJc w:val="left"/>
      <w:pPr>
        <w:ind w:left="1440" w:hanging="360"/>
      </w:pPr>
    </w:lvl>
    <w:lvl w:ilvl="2" w:tplc="3752AD20">
      <w:start w:val="1"/>
      <w:numFmt w:val="lowerRoman"/>
      <w:lvlText w:val="%3."/>
      <w:lvlJc w:val="right"/>
      <w:pPr>
        <w:ind w:left="2160" w:hanging="180"/>
      </w:pPr>
    </w:lvl>
    <w:lvl w:ilvl="3" w:tplc="11CC1996">
      <w:start w:val="1"/>
      <w:numFmt w:val="decimal"/>
      <w:lvlText w:val="%4."/>
      <w:lvlJc w:val="left"/>
      <w:pPr>
        <w:ind w:left="2880" w:hanging="360"/>
      </w:pPr>
    </w:lvl>
    <w:lvl w:ilvl="4" w:tplc="CF7423FC">
      <w:start w:val="1"/>
      <w:numFmt w:val="lowerLetter"/>
      <w:lvlText w:val="%5."/>
      <w:lvlJc w:val="left"/>
      <w:pPr>
        <w:ind w:left="3600" w:hanging="360"/>
      </w:pPr>
    </w:lvl>
    <w:lvl w:ilvl="5" w:tplc="001481B6">
      <w:start w:val="1"/>
      <w:numFmt w:val="lowerRoman"/>
      <w:lvlText w:val="%6."/>
      <w:lvlJc w:val="right"/>
      <w:pPr>
        <w:ind w:left="4320" w:hanging="180"/>
      </w:pPr>
    </w:lvl>
    <w:lvl w:ilvl="6" w:tplc="ABC4F3F2">
      <w:start w:val="1"/>
      <w:numFmt w:val="decimal"/>
      <w:lvlText w:val="%7."/>
      <w:lvlJc w:val="left"/>
      <w:pPr>
        <w:ind w:left="5040" w:hanging="360"/>
      </w:pPr>
    </w:lvl>
    <w:lvl w:ilvl="7" w:tplc="338CE456">
      <w:start w:val="1"/>
      <w:numFmt w:val="lowerLetter"/>
      <w:lvlText w:val="%8."/>
      <w:lvlJc w:val="left"/>
      <w:pPr>
        <w:ind w:left="5760" w:hanging="360"/>
      </w:pPr>
    </w:lvl>
    <w:lvl w:ilvl="8" w:tplc="6BD42F9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465AE"/>
    <w:multiLevelType w:val="hybridMultilevel"/>
    <w:tmpl w:val="29587122"/>
    <w:lvl w:ilvl="0" w:tplc="23DE4A42">
      <w:start w:val="1"/>
      <w:numFmt w:val="bullet"/>
      <w:lvlText w:val="‒"/>
      <w:lvlJc w:val="left"/>
      <w:pPr>
        <w:ind w:left="720" w:hanging="360"/>
      </w:pPr>
      <w:rPr>
        <w:rFonts w:ascii="Times New Roman" w:eastAsia="ArialMT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C1446"/>
    <w:multiLevelType w:val="multilevel"/>
    <w:tmpl w:val="02FCB5BC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BB6407A"/>
    <w:multiLevelType w:val="hybridMultilevel"/>
    <w:tmpl w:val="7E364090"/>
    <w:lvl w:ilvl="0" w:tplc="0415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B2E7F"/>
    <w:multiLevelType w:val="hybridMultilevel"/>
    <w:tmpl w:val="5C4E7D4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DA66EBD"/>
    <w:multiLevelType w:val="hybridMultilevel"/>
    <w:tmpl w:val="238E77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877DE"/>
    <w:multiLevelType w:val="hybridMultilevel"/>
    <w:tmpl w:val="92F2B39C"/>
    <w:lvl w:ilvl="0" w:tplc="DD5E0BA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61800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5A4E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5A12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A876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4EDC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A441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C26E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6C36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716B9A"/>
    <w:multiLevelType w:val="hybridMultilevel"/>
    <w:tmpl w:val="4FF62886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32436840"/>
    <w:multiLevelType w:val="hybridMultilevel"/>
    <w:tmpl w:val="3F16A49E"/>
    <w:lvl w:ilvl="0" w:tplc="23DE4A42">
      <w:start w:val="1"/>
      <w:numFmt w:val="bullet"/>
      <w:lvlText w:val="‒"/>
      <w:lvlJc w:val="left"/>
      <w:pPr>
        <w:ind w:left="2367" w:hanging="360"/>
      </w:pPr>
      <w:rPr>
        <w:rFonts w:ascii="Times New Roman" w:eastAsia="ArialMT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13" w15:restartNumberingAfterBreak="0">
    <w:nsid w:val="3307C9E0"/>
    <w:multiLevelType w:val="hybridMultilevel"/>
    <w:tmpl w:val="E228B7BE"/>
    <w:lvl w:ilvl="0" w:tplc="AD52CB9E">
      <w:start w:val="1"/>
      <w:numFmt w:val="decimal"/>
      <w:lvlText w:val="%1."/>
      <w:lvlJc w:val="left"/>
      <w:pPr>
        <w:ind w:left="720" w:hanging="360"/>
      </w:pPr>
    </w:lvl>
    <w:lvl w:ilvl="1" w:tplc="E6FA8446">
      <w:start w:val="2"/>
      <w:numFmt w:val="lowerLetter"/>
      <w:lvlText w:val="%2."/>
      <w:lvlJc w:val="left"/>
      <w:pPr>
        <w:ind w:left="1440" w:hanging="360"/>
      </w:pPr>
    </w:lvl>
    <w:lvl w:ilvl="2" w:tplc="E9CA9D52">
      <w:start w:val="1"/>
      <w:numFmt w:val="lowerRoman"/>
      <w:lvlText w:val="%3."/>
      <w:lvlJc w:val="right"/>
      <w:pPr>
        <w:ind w:left="2160" w:hanging="180"/>
      </w:pPr>
    </w:lvl>
    <w:lvl w:ilvl="3" w:tplc="B9DA8622">
      <w:start w:val="1"/>
      <w:numFmt w:val="decimal"/>
      <w:lvlText w:val="%4."/>
      <w:lvlJc w:val="left"/>
      <w:pPr>
        <w:ind w:left="2880" w:hanging="360"/>
      </w:pPr>
    </w:lvl>
    <w:lvl w:ilvl="4" w:tplc="38A0C2A0">
      <w:start w:val="1"/>
      <w:numFmt w:val="lowerLetter"/>
      <w:lvlText w:val="%5."/>
      <w:lvlJc w:val="left"/>
      <w:pPr>
        <w:ind w:left="3600" w:hanging="360"/>
      </w:pPr>
    </w:lvl>
    <w:lvl w:ilvl="5" w:tplc="F1D0402C">
      <w:start w:val="1"/>
      <w:numFmt w:val="lowerRoman"/>
      <w:lvlText w:val="%6."/>
      <w:lvlJc w:val="right"/>
      <w:pPr>
        <w:ind w:left="4320" w:hanging="180"/>
      </w:pPr>
    </w:lvl>
    <w:lvl w:ilvl="6" w:tplc="333AC214">
      <w:start w:val="1"/>
      <w:numFmt w:val="decimal"/>
      <w:lvlText w:val="%7."/>
      <w:lvlJc w:val="left"/>
      <w:pPr>
        <w:ind w:left="5040" w:hanging="360"/>
      </w:pPr>
    </w:lvl>
    <w:lvl w:ilvl="7" w:tplc="F014B92A">
      <w:start w:val="1"/>
      <w:numFmt w:val="lowerLetter"/>
      <w:lvlText w:val="%8."/>
      <w:lvlJc w:val="left"/>
      <w:pPr>
        <w:ind w:left="5760" w:hanging="360"/>
      </w:pPr>
    </w:lvl>
    <w:lvl w:ilvl="8" w:tplc="2DEC281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D22D2"/>
    <w:multiLevelType w:val="hybridMultilevel"/>
    <w:tmpl w:val="198C5A0C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83D335D"/>
    <w:multiLevelType w:val="hybridMultilevel"/>
    <w:tmpl w:val="B9EAED8A"/>
    <w:lvl w:ilvl="0" w:tplc="5576017C">
      <w:start w:val="1"/>
      <w:numFmt w:val="bullet"/>
      <w:lvlText w:val="•"/>
      <w:lvlJc w:val="left"/>
      <w:pPr>
        <w:ind w:left="720" w:hanging="360"/>
      </w:pPr>
      <w:rPr>
        <w:rFonts w:ascii="Times New Roman" w:eastAsia="ArialMT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0491C8"/>
    <w:multiLevelType w:val="hybridMultilevel"/>
    <w:tmpl w:val="A354467E"/>
    <w:lvl w:ilvl="0" w:tplc="A42EE188">
      <w:start w:val="1"/>
      <w:numFmt w:val="decimal"/>
      <w:lvlText w:val="%1."/>
      <w:lvlJc w:val="left"/>
      <w:pPr>
        <w:ind w:left="720" w:hanging="360"/>
      </w:pPr>
    </w:lvl>
    <w:lvl w:ilvl="1" w:tplc="B1688152">
      <w:start w:val="1"/>
      <w:numFmt w:val="lowerLetter"/>
      <w:lvlText w:val="%2."/>
      <w:lvlJc w:val="left"/>
      <w:pPr>
        <w:ind w:left="1440" w:hanging="360"/>
      </w:pPr>
    </w:lvl>
    <w:lvl w:ilvl="2" w:tplc="AFA4B496">
      <w:start w:val="1"/>
      <w:numFmt w:val="lowerRoman"/>
      <w:lvlText w:val="%3."/>
      <w:lvlJc w:val="right"/>
      <w:pPr>
        <w:ind w:left="2160" w:hanging="180"/>
      </w:pPr>
    </w:lvl>
    <w:lvl w:ilvl="3" w:tplc="62AE3FE6">
      <w:start w:val="1"/>
      <w:numFmt w:val="decimal"/>
      <w:lvlText w:val="%4."/>
      <w:lvlJc w:val="left"/>
      <w:pPr>
        <w:ind w:left="2880" w:hanging="360"/>
      </w:pPr>
    </w:lvl>
    <w:lvl w:ilvl="4" w:tplc="E3A6D83A">
      <w:start w:val="1"/>
      <w:numFmt w:val="lowerLetter"/>
      <w:lvlText w:val="%5."/>
      <w:lvlJc w:val="left"/>
      <w:pPr>
        <w:ind w:left="3600" w:hanging="360"/>
      </w:pPr>
    </w:lvl>
    <w:lvl w:ilvl="5" w:tplc="C3646970">
      <w:start w:val="1"/>
      <w:numFmt w:val="lowerRoman"/>
      <w:lvlText w:val="%6."/>
      <w:lvlJc w:val="right"/>
      <w:pPr>
        <w:ind w:left="4320" w:hanging="180"/>
      </w:pPr>
    </w:lvl>
    <w:lvl w:ilvl="6" w:tplc="548A8F56">
      <w:start w:val="1"/>
      <w:numFmt w:val="decimal"/>
      <w:lvlText w:val="%7."/>
      <w:lvlJc w:val="left"/>
      <w:pPr>
        <w:ind w:left="5040" w:hanging="360"/>
      </w:pPr>
    </w:lvl>
    <w:lvl w:ilvl="7" w:tplc="51301E00">
      <w:start w:val="1"/>
      <w:numFmt w:val="lowerLetter"/>
      <w:lvlText w:val="%8."/>
      <w:lvlJc w:val="left"/>
      <w:pPr>
        <w:ind w:left="5760" w:hanging="360"/>
      </w:pPr>
    </w:lvl>
    <w:lvl w:ilvl="8" w:tplc="4B3E20E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3E7754"/>
    <w:multiLevelType w:val="hybridMultilevel"/>
    <w:tmpl w:val="D5B6360A"/>
    <w:lvl w:ilvl="0" w:tplc="96189BCC">
      <w:start w:val="2"/>
      <w:numFmt w:val="decimal"/>
      <w:lvlText w:val="%1."/>
      <w:lvlJc w:val="left"/>
      <w:pPr>
        <w:ind w:left="720" w:hanging="360"/>
      </w:pPr>
    </w:lvl>
    <w:lvl w:ilvl="1" w:tplc="88E65662">
      <w:start w:val="1"/>
      <w:numFmt w:val="lowerLetter"/>
      <w:lvlText w:val="%2."/>
      <w:lvlJc w:val="left"/>
      <w:pPr>
        <w:ind w:left="1440" w:hanging="360"/>
      </w:pPr>
    </w:lvl>
    <w:lvl w:ilvl="2" w:tplc="47FCEEDE">
      <w:start w:val="1"/>
      <w:numFmt w:val="lowerRoman"/>
      <w:lvlText w:val="%3."/>
      <w:lvlJc w:val="right"/>
      <w:pPr>
        <w:ind w:left="2160" w:hanging="180"/>
      </w:pPr>
    </w:lvl>
    <w:lvl w:ilvl="3" w:tplc="81CC1428">
      <w:start w:val="1"/>
      <w:numFmt w:val="decimal"/>
      <w:lvlText w:val="%4."/>
      <w:lvlJc w:val="left"/>
      <w:pPr>
        <w:ind w:left="2880" w:hanging="360"/>
      </w:pPr>
    </w:lvl>
    <w:lvl w:ilvl="4" w:tplc="B51A476A">
      <w:start w:val="1"/>
      <w:numFmt w:val="lowerLetter"/>
      <w:lvlText w:val="%5."/>
      <w:lvlJc w:val="left"/>
      <w:pPr>
        <w:ind w:left="3600" w:hanging="360"/>
      </w:pPr>
    </w:lvl>
    <w:lvl w:ilvl="5" w:tplc="13F27E98">
      <w:start w:val="1"/>
      <w:numFmt w:val="lowerRoman"/>
      <w:lvlText w:val="%6."/>
      <w:lvlJc w:val="right"/>
      <w:pPr>
        <w:ind w:left="4320" w:hanging="180"/>
      </w:pPr>
    </w:lvl>
    <w:lvl w:ilvl="6" w:tplc="F08838DA">
      <w:start w:val="1"/>
      <w:numFmt w:val="decimal"/>
      <w:lvlText w:val="%7."/>
      <w:lvlJc w:val="left"/>
      <w:pPr>
        <w:ind w:left="5040" w:hanging="360"/>
      </w:pPr>
    </w:lvl>
    <w:lvl w:ilvl="7" w:tplc="7AC07FC4">
      <w:start w:val="1"/>
      <w:numFmt w:val="lowerLetter"/>
      <w:lvlText w:val="%8."/>
      <w:lvlJc w:val="left"/>
      <w:pPr>
        <w:ind w:left="5760" w:hanging="360"/>
      </w:pPr>
    </w:lvl>
    <w:lvl w:ilvl="8" w:tplc="F99A161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5B1540"/>
    <w:multiLevelType w:val="hybridMultilevel"/>
    <w:tmpl w:val="806AC30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1115AD1"/>
    <w:multiLevelType w:val="hybridMultilevel"/>
    <w:tmpl w:val="B7AE1F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2965CD"/>
    <w:multiLevelType w:val="hybridMultilevel"/>
    <w:tmpl w:val="90D23872"/>
    <w:lvl w:ilvl="0" w:tplc="D9481ADA">
      <w:start w:val="1"/>
      <w:numFmt w:val="decimal"/>
      <w:lvlText w:val="%1."/>
      <w:lvlJc w:val="left"/>
      <w:pPr>
        <w:ind w:left="720" w:hanging="360"/>
      </w:pPr>
    </w:lvl>
    <w:lvl w:ilvl="1" w:tplc="6648661A">
      <w:start w:val="1"/>
      <w:numFmt w:val="lowerLetter"/>
      <w:lvlText w:val="%2."/>
      <w:lvlJc w:val="left"/>
      <w:pPr>
        <w:ind w:left="1440" w:hanging="360"/>
      </w:pPr>
    </w:lvl>
    <w:lvl w:ilvl="2" w:tplc="4D76F7F0">
      <w:start w:val="1"/>
      <w:numFmt w:val="lowerRoman"/>
      <w:lvlText w:val="%3."/>
      <w:lvlJc w:val="right"/>
      <w:pPr>
        <w:ind w:left="2160" w:hanging="180"/>
      </w:pPr>
    </w:lvl>
    <w:lvl w:ilvl="3" w:tplc="5204B850">
      <w:start w:val="1"/>
      <w:numFmt w:val="decimal"/>
      <w:lvlText w:val="%4."/>
      <w:lvlJc w:val="left"/>
      <w:pPr>
        <w:ind w:left="2880" w:hanging="360"/>
      </w:pPr>
    </w:lvl>
    <w:lvl w:ilvl="4" w:tplc="80466BE6">
      <w:start w:val="1"/>
      <w:numFmt w:val="lowerLetter"/>
      <w:lvlText w:val="%5."/>
      <w:lvlJc w:val="left"/>
      <w:pPr>
        <w:ind w:left="3600" w:hanging="360"/>
      </w:pPr>
    </w:lvl>
    <w:lvl w:ilvl="5" w:tplc="F0626744">
      <w:start w:val="1"/>
      <w:numFmt w:val="lowerRoman"/>
      <w:lvlText w:val="%6."/>
      <w:lvlJc w:val="right"/>
      <w:pPr>
        <w:ind w:left="4320" w:hanging="180"/>
      </w:pPr>
    </w:lvl>
    <w:lvl w:ilvl="6" w:tplc="10EEC7BA">
      <w:start w:val="1"/>
      <w:numFmt w:val="decimal"/>
      <w:lvlText w:val="%7."/>
      <w:lvlJc w:val="left"/>
      <w:pPr>
        <w:ind w:left="5040" w:hanging="360"/>
      </w:pPr>
    </w:lvl>
    <w:lvl w:ilvl="7" w:tplc="B130F5C6">
      <w:start w:val="1"/>
      <w:numFmt w:val="lowerLetter"/>
      <w:lvlText w:val="%8."/>
      <w:lvlJc w:val="left"/>
      <w:pPr>
        <w:ind w:left="5760" w:hanging="360"/>
      </w:pPr>
    </w:lvl>
    <w:lvl w:ilvl="8" w:tplc="6C2AFDF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86BF6"/>
    <w:multiLevelType w:val="hybridMultilevel"/>
    <w:tmpl w:val="8C505D54"/>
    <w:lvl w:ilvl="0" w:tplc="FA9A72F6">
      <w:start w:val="1"/>
      <w:numFmt w:val="lowerLetter"/>
      <w:lvlText w:val="%1."/>
      <w:lvlJc w:val="left"/>
      <w:pPr>
        <w:ind w:left="720" w:hanging="360"/>
      </w:pPr>
    </w:lvl>
    <w:lvl w:ilvl="1" w:tplc="C5BEACA6">
      <w:start w:val="1"/>
      <w:numFmt w:val="lowerLetter"/>
      <w:lvlText w:val="%2."/>
      <w:lvlJc w:val="left"/>
      <w:pPr>
        <w:ind w:left="1440" w:hanging="360"/>
      </w:pPr>
    </w:lvl>
    <w:lvl w:ilvl="2" w:tplc="DE4244D6">
      <w:start w:val="1"/>
      <w:numFmt w:val="lowerRoman"/>
      <w:lvlText w:val="%3."/>
      <w:lvlJc w:val="right"/>
      <w:pPr>
        <w:ind w:left="2160" w:hanging="180"/>
      </w:pPr>
    </w:lvl>
    <w:lvl w:ilvl="3" w:tplc="309C509A">
      <w:start w:val="1"/>
      <w:numFmt w:val="decimal"/>
      <w:lvlText w:val="%4."/>
      <w:lvlJc w:val="left"/>
      <w:pPr>
        <w:ind w:left="2880" w:hanging="360"/>
      </w:pPr>
    </w:lvl>
    <w:lvl w:ilvl="4" w:tplc="ACDE5444">
      <w:start w:val="1"/>
      <w:numFmt w:val="lowerLetter"/>
      <w:lvlText w:val="%5."/>
      <w:lvlJc w:val="left"/>
      <w:pPr>
        <w:ind w:left="3600" w:hanging="360"/>
      </w:pPr>
    </w:lvl>
    <w:lvl w:ilvl="5" w:tplc="0FD82D36">
      <w:start w:val="1"/>
      <w:numFmt w:val="lowerRoman"/>
      <w:lvlText w:val="%6."/>
      <w:lvlJc w:val="right"/>
      <w:pPr>
        <w:ind w:left="4320" w:hanging="180"/>
      </w:pPr>
    </w:lvl>
    <w:lvl w:ilvl="6" w:tplc="E5CC43E2">
      <w:start w:val="1"/>
      <w:numFmt w:val="decimal"/>
      <w:lvlText w:val="%7."/>
      <w:lvlJc w:val="left"/>
      <w:pPr>
        <w:ind w:left="5040" w:hanging="360"/>
      </w:pPr>
    </w:lvl>
    <w:lvl w:ilvl="7" w:tplc="B7ACD3FA">
      <w:start w:val="1"/>
      <w:numFmt w:val="lowerLetter"/>
      <w:lvlText w:val="%8."/>
      <w:lvlJc w:val="left"/>
      <w:pPr>
        <w:ind w:left="5760" w:hanging="360"/>
      </w:pPr>
    </w:lvl>
    <w:lvl w:ilvl="8" w:tplc="A00A418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D51FD5"/>
    <w:multiLevelType w:val="multilevel"/>
    <w:tmpl w:val="E69803C8"/>
    <w:lvl w:ilvl="0">
      <w:start w:val="1"/>
      <w:numFmt w:val="lowerLetter"/>
      <w:lvlText w:val="%1."/>
      <w:lvlJc w:val="left"/>
      <w:pPr>
        <w:ind w:left="1788" w:hanging="360"/>
      </w:pPr>
    </w:lvl>
    <w:lvl w:ilvl="1">
      <w:start w:val="1"/>
      <w:numFmt w:val="lowerLetter"/>
      <w:lvlText w:val="%2."/>
      <w:lvlJc w:val="left"/>
      <w:pPr>
        <w:ind w:left="2508" w:hanging="360"/>
      </w:pPr>
    </w:lvl>
    <w:lvl w:ilvl="2">
      <w:start w:val="1"/>
      <w:numFmt w:val="lowerRoman"/>
      <w:lvlText w:val="%3."/>
      <w:lvlJc w:val="right"/>
      <w:pPr>
        <w:ind w:left="3228" w:hanging="180"/>
      </w:pPr>
    </w:lvl>
    <w:lvl w:ilvl="3">
      <w:start w:val="1"/>
      <w:numFmt w:val="decimal"/>
      <w:lvlText w:val="%4."/>
      <w:lvlJc w:val="left"/>
      <w:pPr>
        <w:ind w:left="3948" w:hanging="360"/>
      </w:pPr>
    </w:lvl>
    <w:lvl w:ilvl="4">
      <w:start w:val="1"/>
      <w:numFmt w:val="lowerLetter"/>
      <w:lvlText w:val="%5."/>
      <w:lvlJc w:val="left"/>
      <w:pPr>
        <w:ind w:left="4668" w:hanging="360"/>
      </w:pPr>
    </w:lvl>
    <w:lvl w:ilvl="5">
      <w:start w:val="1"/>
      <w:numFmt w:val="lowerRoman"/>
      <w:lvlText w:val="%6."/>
      <w:lvlJc w:val="right"/>
      <w:pPr>
        <w:ind w:left="5388" w:hanging="180"/>
      </w:pPr>
    </w:lvl>
    <w:lvl w:ilvl="6">
      <w:start w:val="1"/>
      <w:numFmt w:val="decimal"/>
      <w:lvlText w:val="%7."/>
      <w:lvlJc w:val="left"/>
      <w:pPr>
        <w:ind w:left="6108" w:hanging="360"/>
      </w:pPr>
    </w:lvl>
    <w:lvl w:ilvl="7">
      <w:start w:val="1"/>
      <w:numFmt w:val="lowerLetter"/>
      <w:lvlText w:val="%8."/>
      <w:lvlJc w:val="left"/>
      <w:pPr>
        <w:ind w:left="6828" w:hanging="360"/>
      </w:pPr>
    </w:lvl>
    <w:lvl w:ilvl="8">
      <w:start w:val="1"/>
      <w:numFmt w:val="lowerRoman"/>
      <w:lvlText w:val="%9."/>
      <w:lvlJc w:val="right"/>
      <w:pPr>
        <w:ind w:left="7548" w:hanging="180"/>
      </w:pPr>
    </w:lvl>
  </w:abstractNum>
  <w:abstractNum w:abstractNumId="24" w15:restartNumberingAfterBreak="0">
    <w:nsid w:val="4D185526"/>
    <w:multiLevelType w:val="hybridMultilevel"/>
    <w:tmpl w:val="AA74CB9C"/>
    <w:lvl w:ilvl="0" w:tplc="23DE4A42">
      <w:start w:val="1"/>
      <w:numFmt w:val="bullet"/>
      <w:lvlText w:val="‒"/>
      <w:lvlJc w:val="left"/>
      <w:pPr>
        <w:ind w:left="1647" w:hanging="360"/>
      </w:pPr>
      <w:rPr>
        <w:rFonts w:ascii="Times New Roman" w:eastAsia="ArialMT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5" w15:restartNumberingAfterBreak="0">
    <w:nsid w:val="51CF2BF6"/>
    <w:multiLevelType w:val="hybridMultilevel"/>
    <w:tmpl w:val="C0006CDC"/>
    <w:lvl w:ilvl="0" w:tplc="0415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930" w:hanging="360"/>
      </w:pPr>
    </w:lvl>
    <w:lvl w:ilvl="2" w:tplc="FFFFFFFF" w:tentative="1">
      <w:start w:val="1"/>
      <w:numFmt w:val="lowerRoman"/>
      <w:lvlText w:val="%3."/>
      <w:lvlJc w:val="right"/>
      <w:pPr>
        <w:ind w:left="2650" w:hanging="180"/>
      </w:pPr>
    </w:lvl>
    <w:lvl w:ilvl="3" w:tplc="FFFFFFFF" w:tentative="1">
      <w:start w:val="1"/>
      <w:numFmt w:val="decimal"/>
      <w:lvlText w:val="%4."/>
      <w:lvlJc w:val="left"/>
      <w:pPr>
        <w:ind w:left="3370" w:hanging="360"/>
      </w:pPr>
    </w:lvl>
    <w:lvl w:ilvl="4" w:tplc="FFFFFFFF" w:tentative="1">
      <w:start w:val="1"/>
      <w:numFmt w:val="lowerLetter"/>
      <w:lvlText w:val="%5."/>
      <w:lvlJc w:val="left"/>
      <w:pPr>
        <w:ind w:left="4090" w:hanging="360"/>
      </w:pPr>
    </w:lvl>
    <w:lvl w:ilvl="5" w:tplc="FFFFFFFF" w:tentative="1">
      <w:start w:val="1"/>
      <w:numFmt w:val="lowerRoman"/>
      <w:lvlText w:val="%6."/>
      <w:lvlJc w:val="right"/>
      <w:pPr>
        <w:ind w:left="4810" w:hanging="180"/>
      </w:pPr>
    </w:lvl>
    <w:lvl w:ilvl="6" w:tplc="FFFFFFFF" w:tentative="1">
      <w:start w:val="1"/>
      <w:numFmt w:val="decimal"/>
      <w:lvlText w:val="%7."/>
      <w:lvlJc w:val="left"/>
      <w:pPr>
        <w:ind w:left="5530" w:hanging="360"/>
      </w:pPr>
    </w:lvl>
    <w:lvl w:ilvl="7" w:tplc="FFFFFFFF" w:tentative="1">
      <w:start w:val="1"/>
      <w:numFmt w:val="lowerLetter"/>
      <w:lvlText w:val="%8."/>
      <w:lvlJc w:val="left"/>
      <w:pPr>
        <w:ind w:left="6250" w:hanging="360"/>
      </w:pPr>
    </w:lvl>
    <w:lvl w:ilvl="8" w:tplc="FFFFFFFF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6" w15:restartNumberingAfterBreak="0">
    <w:nsid w:val="522779DD"/>
    <w:multiLevelType w:val="hybridMultilevel"/>
    <w:tmpl w:val="2CB6A424"/>
    <w:lvl w:ilvl="0" w:tplc="9AC62C02">
      <w:start w:val="7"/>
      <w:numFmt w:val="lowerLetter"/>
      <w:lvlText w:val="%1."/>
      <w:lvlJc w:val="left"/>
      <w:pPr>
        <w:ind w:left="720" w:hanging="360"/>
      </w:pPr>
    </w:lvl>
    <w:lvl w:ilvl="1" w:tplc="99C6B632">
      <w:start w:val="1"/>
      <w:numFmt w:val="lowerLetter"/>
      <w:lvlText w:val="%2."/>
      <w:lvlJc w:val="left"/>
      <w:pPr>
        <w:ind w:left="1440" w:hanging="360"/>
      </w:pPr>
    </w:lvl>
    <w:lvl w:ilvl="2" w:tplc="2758DFD6">
      <w:start w:val="1"/>
      <w:numFmt w:val="lowerRoman"/>
      <w:lvlText w:val="%3."/>
      <w:lvlJc w:val="right"/>
      <w:pPr>
        <w:ind w:left="2160" w:hanging="180"/>
      </w:pPr>
    </w:lvl>
    <w:lvl w:ilvl="3" w:tplc="B47808EA">
      <w:start w:val="1"/>
      <w:numFmt w:val="decimal"/>
      <w:lvlText w:val="%4."/>
      <w:lvlJc w:val="left"/>
      <w:pPr>
        <w:ind w:left="2880" w:hanging="360"/>
      </w:pPr>
    </w:lvl>
    <w:lvl w:ilvl="4" w:tplc="772AE3B6">
      <w:start w:val="1"/>
      <w:numFmt w:val="lowerLetter"/>
      <w:lvlText w:val="%5."/>
      <w:lvlJc w:val="left"/>
      <w:pPr>
        <w:ind w:left="3600" w:hanging="360"/>
      </w:pPr>
    </w:lvl>
    <w:lvl w:ilvl="5" w:tplc="3FC48F82">
      <w:start w:val="1"/>
      <w:numFmt w:val="lowerRoman"/>
      <w:lvlText w:val="%6."/>
      <w:lvlJc w:val="right"/>
      <w:pPr>
        <w:ind w:left="4320" w:hanging="180"/>
      </w:pPr>
    </w:lvl>
    <w:lvl w:ilvl="6" w:tplc="D73EFC62">
      <w:start w:val="1"/>
      <w:numFmt w:val="decimal"/>
      <w:lvlText w:val="%7."/>
      <w:lvlJc w:val="left"/>
      <w:pPr>
        <w:ind w:left="5040" w:hanging="360"/>
      </w:pPr>
    </w:lvl>
    <w:lvl w:ilvl="7" w:tplc="F7ECDFF6">
      <w:start w:val="1"/>
      <w:numFmt w:val="lowerLetter"/>
      <w:lvlText w:val="%8."/>
      <w:lvlJc w:val="left"/>
      <w:pPr>
        <w:ind w:left="5760" w:hanging="360"/>
      </w:pPr>
    </w:lvl>
    <w:lvl w:ilvl="8" w:tplc="631A3CC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7E406B"/>
    <w:multiLevelType w:val="hybridMultilevel"/>
    <w:tmpl w:val="4C9C80F6"/>
    <w:lvl w:ilvl="0" w:tplc="BEE04090">
      <w:start w:val="1"/>
      <w:numFmt w:val="decimal"/>
      <w:lvlText w:val="%1."/>
      <w:lvlJc w:val="left"/>
      <w:pPr>
        <w:ind w:left="720" w:hanging="360"/>
      </w:pPr>
    </w:lvl>
    <w:lvl w:ilvl="1" w:tplc="622A84FA">
      <w:start w:val="1"/>
      <w:numFmt w:val="lowerLetter"/>
      <w:lvlText w:val="%2."/>
      <w:lvlJc w:val="left"/>
      <w:pPr>
        <w:ind w:left="1440" w:hanging="360"/>
      </w:pPr>
    </w:lvl>
    <w:lvl w:ilvl="2" w:tplc="091013E4">
      <w:start w:val="1"/>
      <w:numFmt w:val="lowerRoman"/>
      <w:lvlText w:val="%3."/>
      <w:lvlJc w:val="right"/>
      <w:pPr>
        <w:ind w:left="2160" w:hanging="180"/>
      </w:pPr>
    </w:lvl>
    <w:lvl w:ilvl="3" w:tplc="57281E54">
      <w:start w:val="1"/>
      <w:numFmt w:val="decimal"/>
      <w:lvlText w:val="%4."/>
      <w:lvlJc w:val="left"/>
      <w:pPr>
        <w:ind w:left="2880" w:hanging="360"/>
      </w:pPr>
    </w:lvl>
    <w:lvl w:ilvl="4" w:tplc="F5F0B644">
      <w:start w:val="1"/>
      <w:numFmt w:val="lowerLetter"/>
      <w:lvlText w:val="%5."/>
      <w:lvlJc w:val="left"/>
      <w:pPr>
        <w:ind w:left="3600" w:hanging="360"/>
      </w:pPr>
    </w:lvl>
    <w:lvl w:ilvl="5" w:tplc="F0604536">
      <w:start w:val="1"/>
      <w:numFmt w:val="lowerRoman"/>
      <w:lvlText w:val="%6."/>
      <w:lvlJc w:val="right"/>
      <w:pPr>
        <w:ind w:left="4320" w:hanging="180"/>
      </w:pPr>
    </w:lvl>
    <w:lvl w:ilvl="6" w:tplc="B23AE432">
      <w:start w:val="1"/>
      <w:numFmt w:val="decimal"/>
      <w:lvlText w:val="%7."/>
      <w:lvlJc w:val="left"/>
      <w:pPr>
        <w:ind w:left="5040" w:hanging="360"/>
      </w:pPr>
    </w:lvl>
    <w:lvl w:ilvl="7" w:tplc="01928F82">
      <w:start w:val="1"/>
      <w:numFmt w:val="lowerLetter"/>
      <w:lvlText w:val="%8."/>
      <w:lvlJc w:val="left"/>
      <w:pPr>
        <w:ind w:left="5760" w:hanging="360"/>
      </w:pPr>
    </w:lvl>
    <w:lvl w:ilvl="8" w:tplc="01C8B9B4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725F2"/>
    <w:multiLevelType w:val="hybridMultilevel"/>
    <w:tmpl w:val="E8D86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81103E"/>
    <w:multiLevelType w:val="hybridMultilevel"/>
    <w:tmpl w:val="A08E0FAA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0" w15:restartNumberingAfterBreak="0">
    <w:nsid w:val="5BA14265"/>
    <w:multiLevelType w:val="hybridMultilevel"/>
    <w:tmpl w:val="829ACD04"/>
    <w:lvl w:ilvl="0" w:tplc="BC745432">
      <w:start w:val="1"/>
      <w:numFmt w:val="decimal"/>
      <w:lvlText w:val="%1."/>
      <w:lvlJc w:val="left"/>
      <w:pPr>
        <w:ind w:left="720" w:hanging="360"/>
      </w:pPr>
    </w:lvl>
    <w:lvl w:ilvl="1" w:tplc="77DA4FA8">
      <w:start w:val="9"/>
      <w:numFmt w:val="lowerLetter"/>
      <w:lvlText w:val="%2."/>
      <w:lvlJc w:val="left"/>
      <w:pPr>
        <w:ind w:left="1440" w:hanging="360"/>
      </w:pPr>
    </w:lvl>
    <w:lvl w:ilvl="2" w:tplc="72B279D2">
      <w:start w:val="1"/>
      <w:numFmt w:val="lowerRoman"/>
      <w:lvlText w:val="%3."/>
      <w:lvlJc w:val="right"/>
      <w:pPr>
        <w:ind w:left="2160" w:hanging="180"/>
      </w:pPr>
    </w:lvl>
    <w:lvl w:ilvl="3" w:tplc="0D64317E">
      <w:start w:val="1"/>
      <w:numFmt w:val="decimal"/>
      <w:lvlText w:val="%4."/>
      <w:lvlJc w:val="left"/>
      <w:pPr>
        <w:ind w:left="2880" w:hanging="360"/>
      </w:pPr>
    </w:lvl>
    <w:lvl w:ilvl="4" w:tplc="26A4CA1C">
      <w:start w:val="1"/>
      <w:numFmt w:val="lowerLetter"/>
      <w:lvlText w:val="%5."/>
      <w:lvlJc w:val="left"/>
      <w:pPr>
        <w:ind w:left="3600" w:hanging="360"/>
      </w:pPr>
    </w:lvl>
    <w:lvl w:ilvl="5" w:tplc="1138FE74">
      <w:start w:val="1"/>
      <w:numFmt w:val="lowerRoman"/>
      <w:lvlText w:val="%6."/>
      <w:lvlJc w:val="right"/>
      <w:pPr>
        <w:ind w:left="4320" w:hanging="180"/>
      </w:pPr>
    </w:lvl>
    <w:lvl w:ilvl="6" w:tplc="3D229D70">
      <w:start w:val="1"/>
      <w:numFmt w:val="decimal"/>
      <w:lvlText w:val="%7."/>
      <w:lvlJc w:val="left"/>
      <w:pPr>
        <w:ind w:left="5040" w:hanging="360"/>
      </w:pPr>
    </w:lvl>
    <w:lvl w:ilvl="7" w:tplc="6366D706">
      <w:start w:val="1"/>
      <w:numFmt w:val="lowerLetter"/>
      <w:lvlText w:val="%8."/>
      <w:lvlJc w:val="left"/>
      <w:pPr>
        <w:ind w:left="5760" w:hanging="360"/>
      </w:pPr>
    </w:lvl>
    <w:lvl w:ilvl="8" w:tplc="AD3C8724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2B2002"/>
    <w:multiLevelType w:val="hybridMultilevel"/>
    <w:tmpl w:val="8B140148"/>
    <w:lvl w:ilvl="0" w:tplc="AA2CD00A">
      <w:start w:val="1"/>
      <w:numFmt w:val="upperLetter"/>
      <w:lvlText w:val="%1."/>
      <w:lvlJc w:val="left"/>
      <w:pPr>
        <w:ind w:left="720" w:hanging="360"/>
      </w:pPr>
    </w:lvl>
    <w:lvl w:ilvl="1" w:tplc="A5A43788">
      <w:start w:val="1"/>
      <w:numFmt w:val="lowerLetter"/>
      <w:lvlText w:val="%2."/>
      <w:lvlJc w:val="left"/>
      <w:pPr>
        <w:ind w:left="1440" w:hanging="360"/>
      </w:pPr>
    </w:lvl>
    <w:lvl w:ilvl="2" w:tplc="C15A5084">
      <w:start w:val="1"/>
      <w:numFmt w:val="lowerRoman"/>
      <w:lvlText w:val="%3."/>
      <w:lvlJc w:val="right"/>
      <w:pPr>
        <w:ind w:left="2160" w:hanging="180"/>
      </w:pPr>
    </w:lvl>
    <w:lvl w:ilvl="3" w:tplc="3646AE4C">
      <w:start w:val="1"/>
      <w:numFmt w:val="decimal"/>
      <w:lvlText w:val="%4."/>
      <w:lvlJc w:val="left"/>
      <w:pPr>
        <w:ind w:left="2880" w:hanging="360"/>
      </w:pPr>
    </w:lvl>
    <w:lvl w:ilvl="4" w:tplc="077ED3F0">
      <w:start w:val="1"/>
      <w:numFmt w:val="lowerLetter"/>
      <w:lvlText w:val="%5."/>
      <w:lvlJc w:val="left"/>
      <w:pPr>
        <w:ind w:left="3600" w:hanging="360"/>
      </w:pPr>
    </w:lvl>
    <w:lvl w:ilvl="5" w:tplc="364C6A26">
      <w:start w:val="1"/>
      <w:numFmt w:val="lowerRoman"/>
      <w:lvlText w:val="%6."/>
      <w:lvlJc w:val="right"/>
      <w:pPr>
        <w:ind w:left="4320" w:hanging="180"/>
      </w:pPr>
    </w:lvl>
    <w:lvl w:ilvl="6" w:tplc="B600AA6C">
      <w:start w:val="1"/>
      <w:numFmt w:val="decimal"/>
      <w:lvlText w:val="%7."/>
      <w:lvlJc w:val="left"/>
      <w:pPr>
        <w:ind w:left="5040" w:hanging="360"/>
      </w:pPr>
    </w:lvl>
    <w:lvl w:ilvl="7" w:tplc="8F064970">
      <w:start w:val="1"/>
      <w:numFmt w:val="lowerLetter"/>
      <w:lvlText w:val="%8."/>
      <w:lvlJc w:val="left"/>
      <w:pPr>
        <w:ind w:left="5760" w:hanging="360"/>
      </w:pPr>
    </w:lvl>
    <w:lvl w:ilvl="8" w:tplc="ABA8DAE0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0441E7"/>
    <w:multiLevelType w:val="hybridMultilevel"/>
    <w:tmpl w:val="2EDE6442"/>
    <w:lvl w:ilvl="0" w:tplc="BB3ED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6E9D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76BA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A4F3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16D7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2A8F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AE86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CE8B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7652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E11E5B"/>
    <w:multiLevelType w:val="hybridMultilevel"/>
    <w:tmpl w:val="D4D6B868"/>
    <w:lvl w:ilvl="0" w:tplc="F62EFBA6">
      <w:start w:val="3"/>
      <w:numFmt w:val="decimal"/>
      <w:lvlText w:val="%1."/>
      <w:lvlJc w:val="left"/>
      <w:pPr>
        <w:ind w:left="720" w:hanging="360"/>
      </w:pPr>
    </w:lvl>
    <w:lvl w:ilvl="1" w:tplc="BB286488">
      <w:start w:val="1"/>
      <w:numFmt w:val="lowerLetter"/>
      <w:lvlText w:val="%2."/>
      <w:lvlJc w:val="left"/>
      <w:pPr>
        <w:ind w:left="1440" w:hanging="360"/>
      </w:pPr>
    </w:lvl>
    <w:lvl w:ilvl="2" w:tplc="34865EE6">
      <w:start w:val="1"/>
      <w:numFmt w:val="lowerRoman"/>
      <w:lvlText w:val="%3."/>
      <w:lvlJc w:val="right"/>
      <w:pPr>
        <w:ind w:left="2160" w:hanging="180"/>
      </w:pPr>
    </w:lvl>
    <w:lvl w:ilvl="3" w:tplc="FA40194A">
      <w:start w:val="1"/>
      <w:numFmt w:val="decimal"/>
      <w:lvlText w:val="%4."/>
      <w:lvlJc w:val="left"/>
      <w:pPr>
        <w:ind w:left="2880" w:hanging="360"/>
      </w:pPr>
    </w:lvl>
    <w:lvl w:ilvl="4" w:tplc="7B2480D2">
      <w:start w:val="1"/>
      <w:numFmt w:val="lowerLetter"/>
      <w:lvlText w:val="%5."/>
      <w:lvlJc w:val="left"/>
      <w:pPr>
        <w:ind w:left="3600" w:hanging="360"/>
      </w:pPr>
    </w:lvl>
    <w:lvl w:ilvl="5" w:tplc="88D01D7A">
      <w:start w:val="1"/>
      <w:numFmt w:val="lowerRoman"/>
      <w:lvlText w:val="%6."/>
      <w:lvlJc w:val="right"/>
      <w:pPr>
        <w:ind w:left="4320" w:hanging="180"/>
      </w:pPr>
    </w:lvl>
    <w:lvl w:ilvl="6" w:tplc="1F06840A">
      <w:start w:val="1"/>
      <w:numFmt w:val="decimal"/>
      <w:lvlText w:val="%7."/>
      <w:lvlJc w:val="left"/>
      <w:pPr>
        <w:ind w:left="5040" w:hanging="360"/>
      </w:pPr>
    </w:lvl>
    <w:lvl w:ilvl="7" w:tplc="D43CA8F4">
      <w:start w:val="1"/>
      <w:numFmt w:val="lowerLetter"/>
      <w:lvlText w:val="%8."/>
      <w:lvlJc w:val="left"/>
      <w:pPr>
        <w:ind w:left="5760" w:hanging="360"/>
      </w:pPr>
    </w:lvl>
    <w:lvl w:ilvl="8" w:tplc="3A88DE0A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202FE3"/>
    <w:multiLevelType w:val="hybridMultilevel"/>
    <w:tmpl w:val="ECE6DD7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F6081F"/>
    <w:multiLevelType w:val="hybridMultilevel"/>
    <w:tmpl w:val="25A4743A"/>
    <w:lvl w:ilvl="0" w:tplc="450683F6">
      <w:start w:val="1"/>
      <w:numFmt w:val="lowerLetter"/>
      <w:lvlText w:val="%1."/>
      <w:lvlJc w:val="left"/>
      <w:pPr>
        <w:ind w:left="720" w:hanging="360"/>
      </w:pPr>
    </w:lvl>
    <w:lvl w:ilvl="1" w:tplc="E744CACA">
      <w:start w:val="1"/>
      <w:numFmt w:val="lowerLetter"/>
      <w:lvlText w:val="%2."/>
      <w:lvlJc w:val="left"/>
      <w:pPr>
        <w:ind w:left="1440" w:hanging="360"/>
      </w:pPr>
    </w:lvl>
    <w:lvl w:ilvl="2" w:tplc="2F9E435E">
      <w:start w:val="1"/>
      <w:numFmt w:val="lowerRoman"/>
      <w:lvlText w:val="%3."/>
      <w:lvlJc w:val="right"/>
      <w:pPr>
        <w:ind w:left="2160" w:hanging="180"/>
      </w:pPr>
    </w:lvl>
    <w:lvl w:ilvl="3" w:tplc="EF923340">
      <w:start w:val="1"/>
      <w:numFmt w:val="decimal"/>
      <w:lvlText w:val="%4."/>
      <w:lvlJc w:val="left"/>
      <w:pPr>
        <w:ind w:left="2880" w:hanging="360"/>
      </w:pPr>
    </w:lvl>
    <w:lvl w:ilvl="4" w:tplc="9EC2F770">
      <w:start w:val="1"/>
      <w:numFmt w:val="lowerLetter"/>
      <w:lvlText w:val="%5."/>
      <w:lvlJc w:val="left"/>
      <w:pPr>
        <w:ind w:left="3600" w:hanging="360"/>
      </w:pPr>
    </w:lvl>
    <w:lvl w:ilvl="5" w:tplc="341A4110">
      <w:start w:val="1"/>
      <w:numFmt w:val="lowerRoman"/>
      <w:lvlText w:val="%6."/>
      <w:lvlJc w:val="right"/>
      <w:pPr>
        <w:ind w:left="4320" w:hanging="180"/>
      </w:pPr>
    </w:lvl>
    <w:lvl w:ilvl="6" w:tplc="6F2076FC">
      <w:start w:val="1"/>
      <w:numFmt w:val="decimal"/>
      <w:lvlText w:val="%7."/>
      <w:lvlJc w:val="left"/>
      <w:pPr>
        <w:ind w:left="5040" w:hanging="360"/>
      </w:pPr>
    </w:lvl>
    <w:lvl w:ilvl="7" w:tplc="271A6052">
      <w:start w:val="1"/>
      <w:numFmt w:val="lowerLetter"/>
      <w:lvlText w:val="%8."/>
      <w:lvlJc w:val="left"/>
      <w:pPr>
        <w:ind w:left="5760" w:hanging="360"/>
      </w:pPr>
    </w:lvl>
    <w:lvl w:ilvl="8" w:tplc="C284CB56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CF768A"/>
    <w:multiLevelType w:val="hybridMultilevel"/>
    <w:tmpl w:val="198C5A0C"/>
    <w:lvl w:ilvl="0" w:tplc="FFFFFFFF">
      <w:start w:val="1"/>
      <w:numFmt w:val="upperRoman"/>
      <w:lvlText w:val="%1."/>
      <w:lvlJc w:val="righ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5DD729A"/>
    <w:multiLevelType w:val="hybridMultilevel"/>
    <w:tmpl w:val="3160B97E"/>
    <w:lvl w:ilvl="0" w:tplc="C68221A0">
      <w:start w:val="1"/>
      <w:numFmt w:val="decimal"/>
      <w:lvlText w:val="%1."/>
      <w:lvlJc w:val="righ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8DD7D3D"/>
    <w:multiLevelType w:val="hybridMultilevel"/>
    <w:tmpl w:val="74D23A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DB1756"/>
    <w:multiLevelType w:val="hybridMultilevel"/>
    <w:tmpl w:val="6A3C2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45B491"/>
    <w:multiLevelType w:val="hybridMultilevel"/>
    <w:tmpl w:val="BB32277E"/>
    <w:lvl w:ilvl="0" w:tplc="854AF60E">
      <w:start w:val="1"/>
      <w:numFmt w:val="decimal"/>
      <w:lvlText w:val="%1."/>
      <w:lvlJc w:val="left"/>
      <w:pPr>
        <w:ind w:left="720" w:hanging="360"/>
      </w:pPr>
    </w:lvl>
    <w:lvl w:ilvl="1" w:tplc="FF4CCC34">
      <w:start w:val="1"/>
      <w:numFmt w:val="lowerLetter"/>
      <w:lvlText w:val="%2."/>
      <w:lvlJc w:val="left"/>
      <w:pPr>
        <w:ind w:left="1440" w:hanging="360"/>
      </w:pPr>
    </w:lvl>
    <w:lvl w:ilvl="2" w:tplc="6D7A39AE">
      <w:start w:val="1"/>
      <w:numFmt w:val="lowerRoman"/>
      <w:lvlText w:val="%3."/>
      <w:lvlJc w:val="right"/>
      <w:pPr>
        <w:ind w:left="2160" w:hanging="180"/>
      </w:pPr>
    </w:lvl>
    <w:lvl w:ilvl="3" w:tplc="55A40D2C">
      <w:start w:val="1"/>
      <w:numFmt w:val="decimal"/>
      <w:lvlText w:val="%4."/>
      <w:lvlJc w:val="left"/>
      <w:pPr>
        <w:ind w:left="2880" w:hanging="360"/>
      </w:pPr>
    </w:lvl>
    <w:lvl w:ilvl="4" w:tplc="AB4289B6">
      <w:start w:val="1"/>
      <w:numFmt w:val="lowerLetter"/>
      <w:lvlText w:val="%5."/>
      <w:lvlJc w:val="left"/>
      <w:pPr>
        <w:ind w:left="3600" w:hanging="360"/>
      </w:pPr>
    </w:lvl>
    <w:lvl w:ilvl="5" w:tplc="AFBC2F3E">
      <w:start w:val="1"/>
      <w:numFmt w:val="lowerRoman"/>
      <w:lvlText w:val="%6."/>
      <w:lvlJc w:val="right"/>
      <w:pPr>
        <w:ind w:left="4320" w:hanging="180"/>
      </w:pPr>
    </w:lvl>
    <w:lvl w:ilvl="6" w:tplc="EA72D4F2">
      <w:start w:val="1"/>
      <w:numFmt w:val="decimal"/>
      <w:lvlText w:val="%7."/>
      <w:lvlJc w:val="left"/>
      <w:pPr>
        <w:ind w:left="5040" w:hanging="360"/>
      </w:pPr>
    </w:lvl>
    <w:lvl w:ilvl="7" w:tplc="D0E22A1A">
      <w:start w:val="1"/>
      <w:numFmt w:val="lowerLetter"/>
      <w:lvlText w:val="%8."/>
      <w:lvlJc w:val="left"/>
      <w:pPr>
        <w:ind w:left="5760" w:hanging="360"/>
      </w:pPr>
    </w:lvl>
    <w:lvl w:ilvl="8" w:tplc="A7D62B12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0F26E1"/>
    <w:multiLevelType w:val="hybridMultilevel"/>
    <w:tmpl w:val="0EA40ED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A94023"/>
    <w:multiLevelType w:val="hybridMultilevel"/>
    <w:tmpl w:val="B4DCFF8E"/>
    <w:lvl w:ilvl="0" w:tplc="A9AA54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95347706">
    <w:abstractNumId w:val="33"/>
  </w:num>
  <w:num w:numId="2" w16cid:durableId="1257666885">
    <w:abstractNumId w:val="40"/>
  </w:num>
  <w:num w:numId="3" w16cid:durableId="1623463904">
    <w:abstractNumId w:val="17"/>
  </w:num>
  <w:num w:numId="4" w16cid:durableId="2130975311">
    <w:abstractNumId w:val="13"/>
  </w:num>
  <w:num w:numId="5" w16cid:durableId="75903031">
    <w:abstractNumId w:val="10"/>
  </w:num>
  <w:num w:numId="6" w16cid:durableId="55710544">
    <w:abstractNumId w:val="27"/>
  </w:num>
  <w:num w:numId="7" w16cid:durableId="205917971">
    <w:abstractNumId w:val="16"/>
  </w:num>
  <w:num w:numId="8" w16cid:durableId="918441860">
    <w:abstractNumId w:val="26"/>
  </w:num>
  <w:num w:numId="9" w16cid:durableId="1669944758">
    <w:abstractNumId w:val="30"/>
  </w:num>
  <w:num w:numId="10" w16cid:durableId="1786461116">
    <w:abstractNumId w:val="3"/>
  </w:num>
  <w:num w:numId="11" w16cid:durableId="1285700279">
    <w:abstractNumId w:val="31"/>
  </w:num>
  <w:num w:numId="12" w16cid:durableId="1344168666">
    <w:abstractNumId w:val="35"/>
  </w:num>
  <w:num w:numId="13" w16cid:durableId="1261598090">
    <w:abstractNumId w:val="32"/>
  </w:num>
  <w:num w:numId="14" w16cid:durableId="117996145">
    <w:abstractNumId w:val="21"/>
  </w:num>
  <w:num w:numId="15" w16cid:durableId="1839808354">
    <w:abstractNumId w:val="20"/>
  </w:num>
  <w:num w:numId="16" w16cid:durableId="532620568">
    <w:abstractNumId w:val="0"/>
  </w:num>
  <w:num w:numId="17" w16cid:durableId="2081558508">
    <w:abstractNumId w:val="1"/>
  </w:num>
  <w:num w:numId="18" w16cid:durableId="974530973">
    <w:abstractNumId w:val="14"/>
  </w:num>
  <w:num w:numId="19" w16cid:durableId="694037128">
    <w:abstractNumId w:val="25"/>
  </w:num>
  <w:num w:numId="20" w16cid:durableId="746152877">
    <w:abstractNumId w:val="19"/>
  </w:num>
  <w:num w:numId="21" w16cid:durableId="1292398809">
    <w:abstractNumId w:val="39"/>
  </w:num>
  <w:num w:numId="22" w16cid:durableId="444081784">
    <w:abstractNumId w:val="4"/>
  </w:num>
  <w:num w:numId="23" w16cid:durableId="1188836080">
    <w:abstractNumId w:val="28"/>
  </w:num>
  <w:num w:numId="24" w16cid:durableId="999961758">
    <w:abstractNumId w:val="18"/>
  </w:num>
  <w:num w:numId="25" w16cid:durableId="1427309432">
    <w:abstractNumId w:val="15"/>
  </w:num>
  <w:num w:numId="26" w16cid:durableId="1137067678">
    <w:abstractNumId w:val="29"/>
  </w:num>
  <w:num w:numId="27" w16cid:durableId="768745451">
    <w:abstractNumId w:val="12"/>
  </w:num>
  <w:num w:numId="28" w16cid:durableId="1774743694">
    <w:abstractNumId w:val="24"/>
  </w:num>
  <w:num w:numId="29" w16cid:durableId="1783331625">
    <w:abstractNumId w:val="6"/>
  </w:num>
  <w:num w:numId="30" w16cid:durableId="1754430463">
    <w:abstractNumId w:val="36"/>
  </w:num>
  <w:num w:numId="31" w16cid:durableId="1320962053">
    <w:abstractNumId w:val="8"/>
  </w:num>
  <w:num w:numId="32" w16cid:durableId="1482115548">
    <w:abstractNumId w:val="11"/>
  </w:num>
  <w:num w:numId="33" w16cid:durableId="1750881134">
    <w:abstractNumId w:val="38"/>
  </w:num>
  <w:num w:numId="34" w16cid:durableId="167448954">
    <w:abstractNumId w:val="9"/>
  </w:num>
  <w:num w:numId="35" w16cid:durableId="631786919">
    <w:abstractNumId w:val="5"/>
  </w:num>
  <w:num w:numId="36" w16cid:durableId="1567951781">
    <w:abstractNumId w:val="23"/>
  </w:num>
  <w:num w:numId="37" w16cid:durableId="152497557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45175804">
    <w:abstractNumId w:val="2"/>
  </w:num>
  <w:num w:numId="39" w16cid:durableId="297416079">
    <w:abstractNumId w:val="7"/>
  </w:num>
  <w:num w:numId="40" w16cid:durableId="2042391282">
    <w:abstractNumId w:val="41"/>
  </w:num>
  <w:num w:numId="41" w16cid:durableId="1312976730">
    <w:abstractNumId w:val="22"/>
  </w:num>
  <w:num w:numId="42" w16cid:durableId="1564099881">
    <w:abstractNumId w:val="34"/>
  </w:num>
  <w:num w:numId="43" w16cid:durableId="1357119923">
    <w:abstractNumId w:val="4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3F9"/>
    <w:rsid w:val="00006BB3"/>
    <w:rsid w:val="0001035D"/>
    <w:rsid w:val="00011C31"/>
    <w:rsid w:val="0001378E"/>
    <w:rsid w:val="00022933"/>
    <w:rsid w:val="000255B7"/>
    <w:rsid w:val="0003323E"/>
    <w:rsid w:val="000363BF"/>
    <w:rsid w:val="00036783"/>
    <w:rsid w:val="00040623"/>
    <w:rsid w:val="000418D1"/>
    <w:rsid w:val="00045CE9"/>
    <w:rsid w:val="0005089B"/>
    <w:rsid w:val="000709FE"/>
    <w:rsid w:val="00080AB7"/>
    <w:rsid w:val="00084581"/>
    <w:rsid w:val="000861E2"/>
    <w:rsid w:val="00086998"/>
    <w:rsid w:val="000874D4"/>
    <w:rsid w:val="00087988"/>
    <w:rsid w:val="000A1FCD"/>
    <w:rsid w:val="000A527A"/>
    <w:rsid w:val="000A5E9D"/>
    <w:rsid w:val="000B1E6D"/>
    <w:rsid w:val="000B579B"/>
    <w:rsid w:val="000C7BBF"/>
    <w:rsid w:val="000D1D2D"/>
    <w:rsid w:val="000D5CC9"/>
    <w:rsid w:val="000E1DF4"/>
    <w:rsid w:val="000E740D"/>
    <w:rsid w:val="000F14CE"/>
    <w:rsid w:val="000F1835"/>
    <w:rsid w:val="000F1FF4"/>
    <w:rsid w:val="000F2953"/>
    <w:rsid w:val="00111A74"/>
    <w:rsid w:val="00113092"/>
    <w:rsid w:val="00116E22"/>
    <w:rsid w:val="00123FC0"/>
    <w:rsid w:val="00124345"/>
    <w:rsid w:val="00126013"/>
    <w:rsid w:val="001278BD"/>
    <w:rsid w:val="00128D7E"/>
    <w:rsid w:val="00131328"/>
    <w:rsid w:val="001429F9"/>
    <w:rsid w:val="001470C3"/>
    <w:rsid w:val="00147203"/>
    <w:rsid w:val="00153366"/>
    <w:rsid w:val="00155013"/>
    <w:rsid w:val="0016615F"/>
    <w:rsid w:val="001709E1"/>
    <w:rsid w:val="00173708"/>
    <w:rsid w:val="0017495D"/>
    <w:rsid w:val="00180564"/>
    <w:rsid w:val="0019478A"/>
    <w:rsid w:val="00197159"/>
    <w:rsid w:val="001A07F3"/>
    <w:rsid w:val="001C0EE2"/>
    <w:rsid w:val="001C1650"/>
    <w:rsid w:val="001C5F95"/>
    <w:rsid w:val="001D07F4"/>
    <w:rsid w:val="001D1CD1"/>
    <w:rsid w:val="001D1F68"/>
    <w:rsid w:val="001D29C6"/>
    <w:rsid w:val="001D70E1"/>
    <w:rsid w:val="001D79BD"/>
    <w:rsid w:val="001F6018"/>
    <w:rsid w:val="001F7C8D"/>
    <w:rsid w:val="0020388C"/>
    <w:rsid w:val="002038DC"/>
    <w:rsid w:val="002053CD"/>
    <w:rsid w:val="00214B37"/>
    <w:rsid w:val="00223923"/>
    <w:rsid w:val="0024060D"/>
    <w:rsid w:val="00241E6C"/>
    <w:rsid w:val="002446DA"/>
    <w:rsid w:val="00246A83"/>
    <w:rsid w:val="002502A6"/>
    <w:rsid w:val="002518FD"/>
    <w:rsid w:val="002542E4"/>
    <w:rsid w:val="00264BEF"/>
    <w:rsid w:val="00265220"/>
    <w:rsid w:val="0027198E"/>
    <w:rsid w:val="002778B7"/>
    <w:rsid w:val="002821E3"/>
    <w:rsid w:val="002847C2"/>
    <w:rsid w:val="00284F3B"/>
    <w:rsid w:val="0028580A"/>
    <w:rsid w:val="00285990"/>
    <w:rsid w:val="002914F6"/>
    <w:rsid w:val="002926B8"/>
    <w:rsid w:val="002928D9"/>
    <w:rsid w:val="00293F70"/>
    <w:rsid w:val="002A0B69"/>
    <w:rsid w:val="002A597B"/>
    <w:rsid w:val="002B3ADB"/>
    <w:rsid w:val="002C28CB"/>
    <w:rsid w:val="002D5EAC"/>
    <w:rsid w:val="002D7122"/>
    <w:rsid w:val="002D7FE4"/>
    <w:rsid w:val="002E4CA2"/>
    <w:rsid w:val="002E4D8B"/>
    <w:rsid w:val="002E551A"/>
    <w:rsid w:val="002E7E84"/>
    <w:rsid w:val="002F4782"/>
    <w:rsid w:val="002F7F02"/>
    <w:rsid w:val="003017E5"/>
    <w:rsid w:val="00305B06"/>
    <w:rsid w:val="00306CAE"/>
    <w:rsid w:val="003130B6"/>
    <w:rsid w:val="0032652F"/>
    <w:rsid w:val="0032797A"/>
    <w:rsid w:val="00333BD2"/>
    <w:rsid w:val="003361F3"/>
    <w:rsid w:val="003513A5"/>
    <w:rsid w:val="00352EB5"/>
    <w:rsid w:val="003564A7"/>
    <w:rsid w:val="00361FE6"/>
    <w:rsid w:val="003641D1"/>
    <w:rsid w:val="00372CF6"/>
    <w:rsid w:val="0037361F"/>
    <w:rsid w:val="00380D4C"/>
    <w:rsid w:val="003825AC"/>
    <w:rsid w:val="003901FB"/>
    <w:rsid w:val="00390DA7"/>
    <w:rsid w:val="003A0AA6"/>
    <w:rsid w:val="003A2748"/>
    <w:rsid w:val="003A367B"/>
    <w:rsid w:val="003B3039"/>
    <w:rsid w:val="003D12A1"/>
    <w:rsid w:val="003D5612"/>
    <w:rsid w:val="003E5BD8"/>
    <w:rsid w:val="003E6A70"/>
    <w:rsid w:val="003F3884"/>
    <w:rsid w:val="003F3FA7"/>
    <w:rsid w:val="003F5B50"/>
    <w:rsid w:val="003F64D3"/>
    <w:rsid w:val="003F66FD"/>
    <w:rsid w:val="0040155E"/>
    <w:rsid w:val="0040330C"/>
    <w:rsid w:val="00406901"/>
    <w:rsid w:val="00416C9D"/>
    <w:rsid w:val="0041736C"/>
    <w:rsid w:val="0042204C"/>
    <w:rsid w:val="00435BDA"/>
    <w:rsid w:val="004453D5"/>
    <w:rsid w:val="00456A7C"/>
    <w:rsid w:val="004579A8"/>
    <w:rsid w:val="00466EB3"/>
    <w:rsid w:val="00475467"/>
    <w:rsid w:val="00490437"/>
    <w:rsid w:val="00493EA9"/>
    <w:rsid w:val="004A40EA"/>
    <w:rsid w:val="004B084C"/>
    <w:rsid w:val="004B1429"/>
    <w:rsid w:val="004C325A"/>
    <w:rsid w:val="004D1805"/>
    <w:rsid w:val="004D657D"/>
    <w:rsid w:val="004E028E"/>
    <w:rsid w:val="004E2ED9"/>
    <w:rsid w:val="004F2233"/>
    <w:rsid w:val="004F58F0"/>
    <w:rsid w:val="004F63F9"/>
    <w:rsid w:val="004F69E5"/>
    <w:rsid w:val="00502552"/>
    <w:rsid w:val="005030A4"/>
    <w:rsid w:val="00505AEC"/>
    <w:rsid w:val="00505FD3"/>
    <w:rsid w:val="00506126"/>
    <w:rsid w:val="0051627C"/>
    <w:rsid w:val="00521174"/>
    <w:rsid w:val="00522D97"/>
    <w:rsid w:val="005442D7"/>
    <w:rsid w:val="00546728"/>
    <w:rsid w:val="00552D42"/>
    <w:rsid w:val="00553935"/>
    <w:rsid w:val="00557625"/>
    <w:rsid w:val="00564C43"/>
    <w:rsid w:val="005660DA"/>
    <w:rsid w:val="0056754E"/>
    <w:rsid w:val="00567E4C"/>
    <w:rsid w:val="00571725"/>
    <w:rsid w:val="00572E43"/>
    <w:rsid w:val="0058305F"/>
    <w:rsid w:val="005919F4"/>
    <w:rsid w:val="00597C8C"/>
    <w:rsid w:val="005B1682"/>
    <w:rsid w:val="005B2817"/>
    <w:rsid w:val="005C1890"/>
    <w:rsid w:val="005D0845"/>
    <w:rsid w:val="005E1EDA"/>
    <w:rsid w:val="005E25C7"/>
    <w:rsid w:val="005E25E2"/>
    <w:rsid w:val="005E71B4"/>
    <w:rsid w:val="005F1752"/>
    <w:rsid w:val="005F2063"/>
    <w:rsid w:val="005F5F1E"/>
    <w:rsid w:val="00600ADC"/>
    <w:rsid w:val="00601AA3"/>
    <w:rsid w:val="00602021"/>
    <w:rsid w:val="0060696F"/>
    <w:rsid w:val="0060726C"/>
    <w:rsid w:val="006169CD"/>
    <w:rsid w:val="00616A89"/>
    <w:rsid w:val="00620BF0"/>
    <w:rsid w:val="00625B20"/>
    <w:rsid w:val="00633917"/>
    <w:rsid w:val="00635520"/>
    <w:rsid w:val="00643375"/>
    <w:rsid w:val="00663C74"/>
    <w:rsid w:val="0067148F"/>
    <w:rsid w:val="00671E4B"/>
    <w:rsid w:val="006833B9"/>
    <w:rsid w:val="00685700"/>
    <w:rsid w:val="00691E63"/>
    <w:rsid w:val="006A67A3"/>
    <w:rsid w:val="006B72F1"/>
    <w:rsid w:val="006C0D93"/>
    <w:rsid w:val="006C38E2"/>
    <w:rsid w:val="006C3E6E"/>
    <w:rsid w:val="006C6154"/>
    <w:rsid w:val="006D1050"/>
    <w:rsid w:val="006D1401"/>
    <w:rsid w:val="006D4B27"/>
    <w:rsid w:val="006D5A46"/>
    <w:rsid w:val="006D7B8B"/>
    <w:rsid w:val="006E4E27"/>
    <w:rsid w:val="006E4FC3"/>
    <w:rsid w:val="006E65A2"/>
    <w:rsid w:val="006E7F2A"/>
    <w:rsid w:val="006F0198"/>
    <w:rsid w:val="006F0BE7"/>
    <w:rsid w:val="006F172F"/>
    <w:rsid w:val="006F34AB"/>
    <w:rsid w:val="006F6BA7"/>
    <w:rsid w:val="007039BD"/>
    <w:rsid w:val="0070609D"/>
    <w:rsid w:val="00706A56"/>
    <w:rsid w:val="00706F2E"/>
    <w:rsid w:val="00710D28"/>
    <w:rsid w:val="007155BF"/>
    <w:rsid w:val="0071765C"/>
    <w:rsid w:val="0073155B"/>
    <w:rsid w:val="00734003"/>
    <w:rsid w:val="00734307"/>
    <w:rsid w:val="00734B1B"/>
    <w:rsid w:val="00737BD1"/>
    <w:rsid w:val="00740CAB"/>
    <w:rsid w:val="00744BF2"/>
    <w:rsid w:val="00751EF3"/>
    <w:rsid w:val="007531E7"/>
    <w:rsid w:val="007555D0"/>
    <w:rsid w:val="00761705"/>
    <w:rsid w:val="007662ED"/>
    <w:rsid w:val="007666F1"/>
    <w:rsid w:val="007708EC"/>
    <w:rsid w:val="00774315"/>
    <w:rsid w:val="007877AA"/>
    <w:rsid w:val="00792A35"/>
    <w:rsid w:val="00792B67"/>
    <w:rsid w:val="007A0AEF"/>
    <w:rsid w:val="007A3D46"/>
    <w:rsid w:val="007B1820"/>
    <w:rsid w:val="007B46AD"/>
    <w:rsid w:val="007B4C58"/>
    <w:rsid w:val="007C421F"/>
    <w:rsid w:val="007C5893"/>
    <w:rsid w:val="007C79BA"/>
    <w:rsid w:val="007C7CC7"/>
    <w:rsid w:val="007D3FBC"/>
    <w:rsid w:val="007D66BA"/>
    <w:rsid w:val="007E6271"/>
    <w:rsid w:val="007F33C4"/>
    <w:rsid w:val="007F449B"/>
    <w:rsid w:val="00800412"/>
    <w:rsid w:val="00802B3B"/>
    <w:rsid w:val="008055C8"/>
    <w:rsid w:val="008103CF"/>
    <w:rsid w:val="008114B2"/>
    <w:rsid w:val="00823ACA"/>
    <w:rsid w:val="00824F48"/>
    <w:rsid w:val="008262A4"/>
    <w:rsid w:val="008273D4"/>
    <w:rsid w:val="0083160F"/>
    <w:rsid w:val="008359DD"/>
    <w:rsid w:val="00867A4A"/>
    <w:rsid w:val="00872262"/>
    <w:rsid w:val="00872561"/>
    <w:rsid w:val="00880976"/>
    <w:rsid w:val="00880FC2"/>
    <w:rsid w:val="00884A50"/>
    <w:rsid w:val="008863A5"/>
    <w:rsid w:val="0089032A"/>
    <w:rsid w:val="00897550"/>
    <w:rsid w:val="008A3925"/>
    <w:rsid w:val="008B0A91"/>
    <w:rsid w:val="008B3295"/>
    <w:rsid w:val="008B4324"/>
    <w:rsid w:val="008B4EAB"/>
    <w:rsid w:val="008B50B2"/>
    <w:rsid w:val="008B74DC"/>
    <w:rsid w:val="008C094D"/>
    <w:rsid w:val="008C34F7"/>
    <w:rsid w:val="008C47C8"/>
    <w:rsid w:val="008D12A7"/>
    <w:rsid w:val="008D6E84"/>
    <w:rsid w:val="008E0E39"/>
    <w:rsid w:val="008E2FCB"/>
    <w:rsid w:val="008E4640"/>
    <w:rsid w:val="008F06EA"/>
    <w:rsid w:val="008F240B"/>
    <w:rsid w:val="008F50BD"/>
    <w:rsid w:val="00917401"/>
    <w:rsid w:val="009213ED"/>
    <w:rsid w:val="009257D7"/>
    <w:rsid w:val="009317EC"/>
    <w:rsid w:val="00941DAD"/>
    <w:rsid w:val="0094308E"/>
    <w:rsid w:val="00944072"/>
    <w:rsid w:val="009502C8"/>
    <w:rsid w:val="00954FD4"/>
    <w:rsid w:val="00957F10"/>
    <w:rsid w:val="00960A0D"/>
    <w:rsid w:val="00962E74"/>
    <w:rsid w:val="009633CB"/>
    <w:rsid w:val="00964317"/>
    <w:rsid w:val="00965720"/>
    <w:rsid w:val="00965C6B"/>
    <w:rsid w:val="009708F8"/>
    <w:rsid w:val="00977989"/>
    <w:rsid w:val="00984989"/>
    <w:rsid w:val="00987D75"/>
    <w:rsid w:val="009909A5"/>
    <w:rsid w:val="0099554B"/>
    <w:rsid w:val="009A767F"/>
    <w:rsid w:val="009B58D0"/>
    <w:rsid w:val="009C2D70"/>
    <w:rsid w:val="009C5B56"/>
    <w:rsid w:val="009D0A8B"/>
    <w:rsid w:val="009D1A0B"/>
    <w:rsid w:val="009D2748"/>
    <w:rsid w:val="009D7DEF"/>
    <w:rsid w:val="009F7A99"/>
    <w:rsid w:val="00A03BCA"/>
    <w:rsid w:val="00A0655B"/>
    <w:rsid w:val="00A07786"/>
    <w:rsid w:val="00A14010"/>
    <w:rsid w:val="00A20501"/>
    <w:rsid w:val="00A21144"/>
    <w:rsid w:val="00A21A3C"/>
    <w:rsid w:val="00A2429B"/>
    <w:rsid w:val="00A2683D"/>
    <w:rsid w:val="00A3699B"/>
    <w:rsid w:val="00A442E1"/>
    <w:rsid w:val="00A52B15"/>
    <w:rsid w:val="00A5492D"/>
    <w:rsid w:val="00A65A41"/>
    <w:rsid w:val="00A65D41"/>
    <w:rsid w:val="00A67713"/>
    <w:rsid w:val="00A718B6"/>
    <w:rsid w:val="00A803B3"/>
    <w:rsid w:val="00A87761"/>
    <w:rsid w:val="00A906E3"/>
    <w:rsid w:val="00A9546D"/>
    <w:rsid w:val="00A95D50"/>
    <w:rsid w:val="00A9680C"/>
    <w:rsid w:val="00AA00D2"/>
    <w:rsid w:val="00AA3E0A"/>
    <w:rsid w:val="00AA728D"/>
    <w:rsid w:val="00AB094D"/>
    <w:rsid w:val="00AB76CF"/>
    <w:rsid w:val="00AC5B75"/>
    <w:rsid w:val="00AD667A"/>
    <w:rsid w:val="00AE256D"/>
    <w:rsid w:val="00AE384B"/>
    <w:rsid w:val="00AE53C9"/>
    <w:rsid w:val="00AF0202"/>
    <w:rsid w:val="00B066EE"/>
    <w:rsid w:val="00B070DA"/>
    <w:rsid w:val="00B10483"/>
    <w:rsid w:val="00B1106C"/>
    <w:rsid w:val="00B22AB0"/>
    <w:rsid w:val="00B24A17"/>
    <w:rsid w:val="00B313F1"/>
    <w:rsid w:val="00B3296B"/>
    <w:rsid w:val="00B453E3"/>
    <w:rsid w:val="00B462E4"/>
    <w:rsid w:val="00B71C8A"/>
    <w:rsid w:val="00B77A61"/>
    <w:rsid w:val="00B800A7"/>
    <w:rsid w:val="00B83202"/>
    <w:rsid w:val="00B83FD1"/>
    <w:rsid w:val="00B86F51"/>
    <w:rsid w:val="00BA03D2"/>
    <w:rsid w:val="00BA1671"/>
    <w:rsid w:val="00BA2A5D"/>
    <w:rsid w:val="00BA2BC5"/>
    <w:rsid w:val="00BA2BE9"/>
    <w:rsid w:val="00BB5BAE"/>
    <w:rsid w:val="00BB65FF"/>
    <w:rsid w:val="00BC11FF"/>
    <w:rsid w:val="00BD12A7"/>
    <w:rsid w:val="00BD22DA"/>
    <w:rsid w:val="00BD2D3D"/>
    <w:rsid w:val="00BD5A90"/>
    <w:rsid w:val="00BD5E55"/>
    <w:rsid w:val="00BD6C1D"/>
    <w:rsid w:val="00BE307B"/>
    <w:rsid w:val="00BE756E"/>
    <w:rsid w:val="00BF1862"/>
    <w:rsid w:val="00BF5A2D"/>
    <w:rsid w:val="00C06114"/>
    <w:rsid w:val="00C07737"/>
    <w:rsid w:val="00C11CE0"/>
    <w:rsid w:val="00C13D05"/>
    <w:rsid w:val="00C1416B"/>
    <w:rsid w:val="00C15755"/>
    <w:rsid w:val="00C357B1"/>
    <w:rsid w:val="00C47893"/>
    <w:rsid w:val="00C5419E"/>
    <w:rsid w:val="00C560F4"/>
    <w:rsid w:val="00C60990"/>
    <w:rsid w:val="00C63BD8"/>
    <w:rsid w:val="00C711B7"/>
    <w:rsid w:val="00C7FE75"/>
    <w:rsid w:val="00C81E56"/>
    <w:rsid w:val="00C83A24"/>
    <w:rsid w:val="00C84DA2"/>
    <w:rsid w:val="00C87C03"/>
    <w:rsid w:val="00C9094A"/>
    <w:rsid w:val="00C90CE2"/>
    <w:rsid w:val="00CA272C"/>
    <w:rsid w:val="00CA3922"/>
    <w:rsid w:val="00CA7E49"/>
    <w:rsid w:val="00CB5D38"/>
    <w:rsid w:val="00CB61C7"/>
    <w:rsid w:val="00CD31F1"/>
    <w:rsid w:val="00CD5091"/>
    <w:rsid w:val="00CF6A9A"/>
    <w:rsid w:val="00D00352"/>
    <w:rsid w:val="00D13858"/>
    <w:rsid w:val="00D147D3"/>
    <w:rsid w:val="00D246F1"/>
    <w:rsid w:val="00D270D9"/>
    <w:rsid w:val="00D30A45"/>
    <w:rsid w:val="00D31020"/>
    <w:rsid w:val="00D33557"/>
    <w:rsid w:val="00D474CC"/>
    <w:rsid w:val="00D54B87"/>
    <w:rsid w:val="00D56102"/>
    <w:rsid w:val="00D56890"/>
    <w:rsid w:val="00D61D97"/>
    <w:rsid w:val="00D64342"/>
    <w:rsid w:val="00D677E4"/>
    <w:rsid w:val="00D71B0C"/>
    <w:rsid w:val="00D855B5"/>
    <w:rsid w:val="00D96656"/>
    <w:rsid w:val="00DA47C8"/>
    <w:rsid w:val="00DB139A"/>
    <w:rsid w:val="00DB461A"/>
    <w:rsid w:val="00DB48E2"/>
    <w:rsid w:val="00DB556C"/>
    <w:rsid w:val="00DD51FB"/>
    <w:rsid w:val="00DE1EFE"/>
    <w:rsid w:val="00DE45A4"/>
    <w:rsid w:val="00DF064A"/>
    <w:rsid w:val="00E0553D"/>
    <w:rsid w:val="00E10E5D"/>
    <w:rsid w:val="00E1566C"/>
    <w:rsid w:val="00E20495"/>
    <w:rsid w:val="00E2345F"/>
    <w:rsid w:val="00E25DD1"/>
    <w:rsid w:val="00E26074"/>
    <w:rsid w:val="00E36586"/>
    <w:rsid w:val="00E36C0E"/>
    <w:rsid w:val="00E441C7"/>
    <w:rsid w:val="00E442CC"/>
    <w:rsid w:val="00E472D9"/>
    <w:rsid w:val="00E51F75"/>
    <w:rsid w:val="00E6157F"/>
    <w:rsid w:val="00E667EF"/>
    <w:rsid w:val="00E74C3C"/>
    <w:rsid w:val="00E9371F"/>
    <w:rsid w:val="00E953E6"/>
    <w:rsid w:val="00E957EB"/>
    <w:rsid w:val="00E964E4"/>
    <w:rsid w:val="00EA0938"/>
    <w:rsid w:val="00EA1098"/>
    <w:rsid w:val="00EA246A"/>
    <w:rsid w:val="00EA5E16"/>
    <w:rsid w:val="00EA6A56"/>
    <w:rsid w:val="00EA720A"/>
    <w:rsid w:val="00EB3964"/>
    <w:rsid w:val="00EC0F3B"/>
    <w:rsid w:val="00EC25C6"/>
    <w:rsid w:val="00EC3308"/>
    <w:rsid w:val="00EC446C"/>
    <w:rsid w:val="00EC4E5A"/>
    <w:rsid w:val="00ED4771"/>
    <w:rsid w:val="00ED74D6"/>
    <w:rsid w:val="00EF46E5"/>
    <w:rsid w:val="00EF52BF"/>
    <w:rsid w:val="00EF54AB"/>
    <w:rsid w:val="00F003B3"/>
    <w:rsid w:val="00F05CA2"/>
    <w:rsid w:val="00F06803"/>
    <w:rsid w:val="00F069A5"/>
    <w:rsid w:val="00F127A5"/>
    <w:rsid w:val="00F16022"/>
    <w:rsid w:val="00F16341"/>
    <w:rsid w:val="00F23AF5"/>
    <w:rsid w:val="00F30D2C"/>
    <w:rsid w:val="00F435E4"/>
    <w:rsid w:val="00F43A6D"/>
    <w:rsid w:val="00F43E6A"/>
    <w:rsid w:val="00F52722"/>
    <w:rsid w:val="00F54906"/>
    <w:rsid w:val="00F60A87"/>
    <w:rsid w:val="00F62608"/>
    <w:rsid w:val="00F64C6B"/>
    <w:rsid w:val="00F6570D"/>
    <w:rsid w:val="00F67E1E"/>
    <w:rsid w:val="00F7048F"/>
    <w:rsid w:val="00F7328D"/>
    <w:rsid w:val="00F76422"/>
    <w:rsid w:val="00F817FB"/>
    <w:rsid w:val="00F81DFF"/>
    <w:rsid w:val="00F853BD"/>
    <w:rsid w:val="00F85BB9"/>
    <w:rsid w:val="00F91146"/>
    <w:rsid w:val="00FA0D9B"/>
    <w:rsid w:val="00FB0D6D"/>
    <w:rsid w:val="00FB2F4C"/>
    <w:rsid w:val="00FB5F1E"/>
    <w:rsid w:val="00FC225F"/>
    <w:rsid w:val="00FC321F"/>
    <w:rsid w:val="00FC77D1"/>
    <w:rsid w:val="00FD66F7"/>
    <w:rsid w:val="00FE3711"/>
    <w:rsid w:val="00FF0E10"/>
    <w:rsid w:val="00FF135B"/>
    <w:rsid w:val="00FF1AFF"/>
    <w:rsid w:val="00FF4D8B"/>
    <w:rsid w:val="00FF72A0"/>
    <w:rsid w:val="012FCB60"/>
    <w:rsid w:val="015EBB10"/>
    <w:rsid w:val="020FEAA8"/>
    <w:rsid w:val="021C38D5"/>
    <w:rsid w:val="028E3F39"/>
    <w:rsid w:val="03BDBD96"/>
    <w:rsid w:val="04D63E1A"/>
    <w:rsid w:val="053CC4F2"/>
    <w:rsid w:val="05B9F0E7"/>
    <w:rsid w:val="063DFF18"/>
    <w:rsid w:val="06ABEF91"/>
    <w:rsid w:val="073763F1"/>
    <w:rsid w:val="0753150A"/>
    <w:rsid w:val="076B1C30"/>
    <w:rsid w:val="07C8FE10"/>
    <w:rsid w:val="0891F388"/>
    <w:rsid w:val="09297D91"/>
    <w:rsid w:val="097B7671"/>
    <w:rsid w:val="09DD4F84"/>
    <w:rsid w:val="0A50D29A"/>
    <w:rsid w:val="0AFC732E"/>
    <w:rsid w:val="0B5A6631"/>
    <w:rsid w:val="0BAB8618"/>
    <w:rsid w:val="0BE9574B"/>
    <w:rsid w:val="0C6AC674"/>
    <w:rsid w:val="0EF432FD"/>
    <w:rsid w:val="0F3C9DEA"/>
    <w:rsid w:val="0FD83A47"/>
    <w:rsid w:val="0FE088C1"/>
    <w:rsid w:val="109949A9"/>
    <w:rsid w:val="1219556F"/>
    <w:rsid w:val="12270420"/>
    <w:rsid w:val="145E37FA"/>
    <w:rsid w:val="14851D3F"/>
    <w:rsid w:val="1713A65E"/>
    <w:rsid w:val="18E56EB0"/>
    <w:rsid w:val="19E1C2FE"/>
    <w:rsid w:val="1A5F0F59"/>
    <w:rsid w:val="1A9ED11B"/>
    <w:rsid w:val="1ACEDB7F"/>
    <w:rsid w:val="1B1DCBB0"/>
    <w:rsid w:val="1C6A9790"/>
    <w:rsid w:val="1E05741B"/>
    <w:rsid w:val="1E3B5FFF"/>
    <w:rsid w:val="1E423D81"/>
    <w:rsid w:val="1E80C92B"/>
    <w:rsid w:val="1E8F5F8F"/>
    <w:rsid w:val="1E9A9E3E"/>
    <w:rsid w:val="1F3BCA7E"/>
    <w:rsid w:val="1FA0A99D"/>
    <w:rsid w:val="1FC4E03A"/>
    <w:rsid w:val="204950CF"/>
    <w:rsid w:val="21D1299B"/>
    <w:rsid w:val="227D4BEF"/>
    <w:rsid w:val="23A5A621"/>
    <w:rsid w:val="24AFA45D"/>
    <w:rsid w:val="2587D820"/>
    <w:rsid w:val="261374F9"/>
    <w:rsid w:val="26F70B79"/>
    <w:rsid w:val="274352F0"/>
    <w:rsid w:val="27AF7796"/>
    <w:rsid w:val="287B01DB"/>
    <w:rsid w:val="2881BE1B"/>
    <w:rsid w:val="291C3FBC"/>
    <w:rsid w:val="293B6AC6"/>
    <w:rsid w:val="29405336"/>
    <w:rsid w:val="295BE36D"/>
    <w:rsid w:val="297EAC2A"/>
    <w:rsid w:val="2A85D560"/>
    <w:rsid w:val="2A8F09C8"/>
    <w:rsid w:val="2AEBD2F6"/>
    <w:rsid w:val="2B210049"/>
    <w:rsid w:val="2B2DD500"/>
    <w:rsid w:val="2B47A968"/>
    <w:rsid w:val="2B68DB4D"/>
    <w:rsid w:val="2B8BFCF6"/>
    <w:rsid w:val="2CD771DF"/>
    <w:rsid w:val="2CFAB050"/>
    <w:rsid w:val="2DAC3323"/>
    <w:rsid w:val="2DE5DACC"/>
    <w:rsid w:val="2ED003EA"/>
    <w:rsid w:val="2F497C75"/>
    <w:rsid w:val="2FD68624"/>
    <w:rsid w:val="2FF33A32"/>
    <w:rsid w:val="30EEEFAB"/>
    <w:rsid w:val="314C133E"/>
    <w:rsid w:val="31FB0897"/>
    <w:rsid w:val="32050E17"/>
    <w:rsid w:val="325FC55F"/>
    <w:rsid w:val="328C176D"/>
    <w:rsid w:val="3375C715"/>
    <w:rsid w:val="33B2324C"/>
    <w:rsid w:val="34EE2BD3"/>
    <w:rsid w:val="3505F181"/>
    <w:rsid w:val="3508F5BB"/>
    <w:rsid w:val="35211C23"/>
    <w:rsid w:val="35518882"/>
    <w:rsid w:val="3560D19E"/>
    <w:rsid w:val="35CA30AB"/>
    <w:rsid w:val="36BD4CC0"/>
    <w:rsid w:val="36D0AC2C"/>
    <w:rsid w:val="3718F512"/>
    <w:rsid w:val="372775DF"/>
    <w:rsid w:val="37F2B552"/>
    <w:rsid w:val="3823833A"/>
    <w:rsid w:val="38887746"/>
    <w:rsid w:val="388B5460"/>
    <w:rsid w:val="3893EBFF"/>
    <w:rsid w:val="38C6891C"/>
    <w:rsid w:val="3910C009"/>
    <w:rsid w:val="39D79421"/>
    <w:rsid w:val="3A03A67E"/>
    <w:rsid w:val="3A89BC49"/>
    <w:rsid w:val="3AB05076"/>
    <w:rsid w:val="3C17B0BD"/>
    <w:rsid w:val="3C6ABF31"/>
    <w:rsid w:val="3D2EBFA7"/>
    <w:rsid w:val="3D87AD62"/>
    <w:rsid w:val="3D957A08"/>
    <w:rsid w:val="3E8381F0"/>
    <w:rsid w:val="3EA35F18"/>
    <w:rsid w:val="3ED74C87"/>
    <w:rsid w:val="3F11ED33"/>
    <w:rsid w:val="4020878E"/>
    <w:rsid w:val="4067FAF7"/>
    <w:rsid w:val="406F9547"/>
    <w:rsid w:val="408F6225"/>
    <w:rsid w:val="40ADF736"/>
    <w:rsid w:val="41064E94"/>
    <w:rsid w:val="418006C2"/>
    <w:rsid w:val="41D4F564"/>
    <w:rsid w:val="42E959A5"/>
    <w:rsid w:val="42ED6438"/>
    <w:rsid w:val="430EDCD7"/>
    <w:rsid w:val="431D3ECB"/>
    <w:rsid w:val="449B8D5E"/>
    <w:rsid w:val="45E11D82"/>
    <w:rsid w:val="460B01A1"/>
    <w:rsid w:val="469FCF9E"/>
    <w:rsid w:val="47E655B2"/>
    <w:rsid w:val="47FF7C34"/>
    <w:rsid w:val="482DC4F7"/>
    <w:rsid w:val="485E857F"/>
    <w:rsid w:val="48827D37"/>
    <w:rsid w:val="48969EC5"/>
    <w:rsid w:val="48AA93BB"/>
    <w:rsid w:val="4968D39C"/>
    <w:rsid w:val="49E6ED41"/>
    <w:rsid w:val="4A6C63AF"/>
    <w:rsid w:val="4A8A3D2A"/>
    <w:rsid w:val="4AB94560"/>
    <w:rsid w:val="4B7DE171"/>
    <w:rsid w:val="4C2CCD40"/>
    <w:rsid w:val="4D26192D"/>
    <w:rsid w:val="4D47BA00"/>
    <w:rsid w:val="4D67FFEF"/>
    <w:rsid w:val="4E58DE04"/>
    <w:rsid w:val="4EEAD79B"/>
    <w:rsid w:val="4EFEDEA8"/>
    <w:rsid w:val="4FEF4031"/>
    <w:rsid w:val="5156B8F0"/>
    <w:rsid w:val="5205EB80"/>
    <w:rsid w:val="52706AE8"/>
    <w:rsid w:val="533A47C4"/>
    <w:rsid w:val="541E57FB"/>
    <w:rsid w:val="54516AAE"/>
    <w:rsid w:val="5501FC6F"/>
    <w:rsid w:val="55E605DB"/>
    <w:rsid w:val="55F2FB78"/>
    <w:rsid w:val="574FBD13"/>
    <w:rsid w:val="5816DF42"/>
    <w:rsid w:val="585B5A18"/>
    <w:rsid w:val="5959AB28"/>
    <w:rsid w:val="5A5CA2E9"/>
    <w:rsid w:val="5AEF48DD"/>
    <w:rsid w:val="5B499369"/>
    <w:rsid w:val="5C1404E2"/>
    <w:rsid w:val="5CF8F4F1"/>
    <w:rsid w:val="5D04E81C"/>
    <w:rsid w:val="601AA039"/>
    <w:rsid w:val="604379B7"/>
    <w:rsid w:val="61269824"/>
    <w:rsid w:val="618F56C1"/>
    <w:rsid w:val="61EA5E98"/>
    <w:rsid w:val="63C57F3F"/>
    <w:rsid w:val="63CCB458"/>
    <w:rsid w:val="63F74B5D"/>
    <w:rsid w:val="66725F2B"/>
    <w:rsid w:val="669C3036"/>
    <w:rsid w:val="66CB2AD8"/>
    <w:rsid w:val="672C2C96"/>
    <w:rsid w:val="689442F4"/>
    <w:rsid w:val="68C675ED"/>
    <w:rsid w:val="68CBEEE0"/>
    <w:rsid w:val="68D469E7"/>
    <w:rsid w:val="6902F1BB"/>
    <w:rsid w:val="6936F83A"/>
    <w:rsid w:val="69B5FD96"/>
    <w:rsid w:val="69F2AC6F"/>
    <w:rsid w:val="6A07D876"/>
    <w:rsid w:val="6A2FC457"/>
    <w:rsid w:val="6A52376C"/>
    <w:rsid w:val="6AD1A4FD"/>
    <w:rsid w:val="6BE95E09"/>
    <w:rsid w:val="6BF074A9"/>
    <w:rsid w:val="6C145D98"/>
    <w:rsid w:val="6C167752"/>
    <w:rsid w:val="6C8A6355"/>
    <w:rsid w:val="6CA439E3"/>
    <w:rsid w:val="6DABD47F"/>
    <w:rsid w:val="6DB02537"/>
    <w:rsid w:val="6E34BE99"/>
    <w:rsid w:val="6E739ED6"/>
    <w:rsid w:val="6F069F03"/>
    <w:rsid w:val="6F8951B0"/>
    <w:rsid w:val="7000B82B"/>
    <w:rsid w:val="70C50D37"/>
    <w:rsid w:val="7286239E"/>
    <w:rsid w:val="73081630"/>
    <w:rsid w:val="739A5261"/>
    <w:rsid w:val="746A890E"/>
    <w:rsid w:val="7470A8B3"/>
    <w:rsid w:val="74D9E8A3"/>
    <w:rsid w:val="74F2A17E"/>
    <w:rsid w:val="750498BE"/>
    <w:rsid w:val="75467A24"/>
    <w:rsid w:val="75FDBA17"/>
    <w:rsid w:val="7680F875"/>
    <w:rsid w:val="76CDBDD0"/>
    <w:rsid w:val="7889706B"/>
    <w:rsid w:val="7A15FF2C"/>
    <w:rsid w:val="7A58904D"/>
    <w:rsid w:val="7B072BD7"/>
    <w:rsid w:val="7B70AABD"/>
    <w:rsid w:val="7B8CB5AB"/>
    <w:rsid w:val="7BD5CCE7"/>
    <w:rsid w:val="7BDFB300"/>
    <w:rsid w:val="7C04B2EC"/>
    <w:rsid w:val="7C06B32B"/>
    <w:rsid w:val="7C3B27B6"/>
    <w:rsid w:val="7C452EEF"/>
    <w:rsid w:val="7D5A5287"/>
    <w:rsid w:val="7D77E136"/>
    <w:rsid w:val="7DA36B54"/>
    <w:rsid w:val="7F043A6B"/>
    <w:rsid w:val="7FE5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F1BE8A"/>
  <w15:docId w15:val="{D486B06A-D472-4541-81ED-C6C6BC9B2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25AC"/>
    <w:pPr>
      <w:spacing w:after="0" w:line="338" w:lineRule="auto"/>
    </w:pPr>
    <w:rPr>
      <w:rFonts w:ascii="Arial" w:eastAsia="Times New Roman" w:hAnsi="Arial" w:cs="Times New Roman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59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4D657D"/>
    <w:pPr>
      <w:keepNext/>
      <w:numPr>
        <w:ilvl w:val="2"/>
        <w:numId w:val="16"/>
      </w:numPr>
      <w:suppressAutoHyphens/>
      <w:spacing w:line="240" w:lineRule="auto"/>
      <w:jc w:val="right"/>
      <w:outlineLvl w:val="2"/>
    </w:pPr>
    <w:rPr>
      <w:b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F63F9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B65F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65FF"/>
  </w:style>
  <w:style w:type="paragraph" w:styleId="Stopka">
    <w:name w:val="footer"/>
    <w:basedOn w:val="Normalny"/>
    <w:link w:val="StopkaZnak"/>
    <w:uiPriority w:val="99"/>
    <w:unhideWhenUsed/>
    <w:rsid w:val="00BB65F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65FF"/>
  </w:style>
  <w:style w:type="paragraph" w:styleId="Akapitzlist">
    <w:name w:val="List Paragraph"/>
    <w:basedOn w:val="Normalny"/>
    <w:link w:val="AkapitzlistZnak"/>
    <w:uiPriority w:val="34"/>
    <w:qFormat/>
    <w:rsid w:val="00691E63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rsid w:val="004D657D"/>
    <w:rPr>
      <w:rFonts w:ascii="Arial" w:eastAsia="Times New Roman" w:hAnsi="Arial" w:cs="Times New Roman"/>
      <w:b/>
      <w:sz w:val="24"/>
      <w:szCs w:val="20"/>
      <w:lang w:eastAsia="ar-SA"/>
    </w:rPr>
  </w:style>
  <w:style w:type="paragraph" w:customStyle="1" w:styleId="Tekstpodstawowy31">
    <w:name w:val="Tekst podstawowy 31"/>
    <w:basedOn w:val="Normalny"/>
    <w:rsid w:val="004D657D"/>
    <w:pPr>
      <w:suppressAutoHyphens/>
      <w:spacing w:line="360" w:lineRule="auto"/>
    </w:pPr>
    <w:rPr>
      <w:rFonts w:ascii="Times New Roman" w:hAnsi="Times New Roman"/>
      <w:sz w:val="24"/>
      <w:lang w:val="en-GB"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59D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0874D4"/>
    <w:pPr>
      <w:spacing w:before="240" w:after="60" w:line="276" w:lineRule="auto"/>
      <w:jc w:val="center"/>
      <w:outlineLvl w:val="0"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0874D4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alnyWeb">
    <w:name w:val="Normal (Web)"/>
    <w:basedOn w:val="Normalny"/>
    <w:uiPriority w:val="99"/>
    <w:semiHidden/>
    <w:unhideWhenUsed/>
    <w:rsid w:val="000874D4"/>
    <w:pPr>
      <w:spacing w:before="100" w:beforeAutospacing="1" w:after="100" w:afterAutospacing="1" w:line="240" w:lineRule="auto"/>
    </w:pPr>
    <w:rPr>
      <w:rFonts w:ascii="Calibri" w:eastAsiaTheme="minorHAnsi" w:hAnsi="Calibri" w:cs="Calibri"/>
      <w:szCs w:val="22"/>
    </w:rPr>
  </w:style>
  <w:style w:type="character" w:styleId="Pogrubienie">
    <w:name w:val="Strong"/>
    <w:basedOn w:val="Domylnaczcionkaakapitu"/>
    <w:uiPriority w:val="22"/>
    <w:qFormat/>
    <w:rsid w:val="000874D4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378E"/>
    <w:rPr>
      <w:color w:val="605E5C"/>
      <w:shd w:val="clear" w:color="auto" w:fill="E1DFDD"/>
    </w:rPr>
  </w:style>
  <w:style w:type="paragraph" w:customStyle="1" w:styleId="m8128492190642947370msolistparagraph">
    <w:name w:val="m_8128492190642947370msolistparagraph"/>
    <w:basedOn w:val="Normalny"/>
    <w:rsid w:val="000A1F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3641D1"/>
    <w:rPr>
      <w:rFonts w:ascii="Calibri" w:eastAsia="Calibri" w:hAnsi="Calibri" w:cs="Times New Roman"/>
    </w:rPr>
  </w:style>
  <w:style w:type="character" w:customStyle="1" w:styleId="Heading1">
    <w:name w:val="Heading #1_"/>
    <w:basedOn w:val="Domylnaczcionkaakapitu"/>
    <w:link w:val="Heading10"/>
    <w:rsid w:val="00734B1B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Bodytext2">
    <w:name w:val="Body text (2)_"/>
    <w:basedOn w:val="Domylnaczcionkaakapitu"/>
    <w:rsid w:val="00734B1B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Heading10">
    <w:name w:val="Heading #1"/>
    <w:basedOn w:val="Normalny"/>
    <w:link w:val="Heading1"/>
    <w:rsid w:val="00734B1B"/>
    <w:pPr>
      <w:widowControl w:val="0"/>
      <w:shd w:val="clear" w:color="auto" w:fill="FFFFFF"/>
      <w:spacing w:before="2400" w:after="60" w:line="0" w:lineRule="atLeast"/>
      <w:jc w:val="center"/>
      <w:outlineLvl w:val="0"/>
    </w:pPr>
    <w:rPr>
      <w:rFonts w:eastAsia="Arial" w:cs="Arial"/>
      <w:b/>
      <w:bCs/>
      <w:sz w:val="20"/>
      <w:lang w:eastAsia="en-US"/>
    </w:rPr>
  </w:style>
  <w:style w:type="table" w:styleId="Tabela-Siatka">
    <w:name w:val="Table Grid"/>
    <w:basedOn w:val="Standardowy"/>
    <w:uiPriority w:val="39"/>
    <w:rsid w:val="004B0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797A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797A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797A"/>
    <w:rPr>
      <w:vertAlign w:val="superscript"/>
    </w:rPr>
  </w:style>
  <w:style w:type="character" w:customStyle="1" w:styleId="elementor-icon-list-text">
    <w:name w:val="elementor-icon-list-text"/>
    <w:basedOn w:val="Domylnaczcionkaakapitu"/>
    <w:rsid w:val="00F62608"/>
  </w:style>
  <w:style w:type="character" w:customStyle="1" w:styleId="Bodytext20">
    <w:name w:val="Body text (2)"/>
    <w:basedOn w:val="Domylnaczcionkaakapitu"/>
    <w:rsid w:val="00D5610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lang w:val="pl-PL" w:eastAsia="pl-PL" w:bidi="pl-PL"/>
    </w:rPr>
  </w:style>
  <w:style w:type="character" w:customStyle="1" w:styleId="Bodytext3NotBold">
    <w:name w:val="Body text (3) + Not Bold"/>
    <w:basedOn w:val="Domylnaczcionkaakapitu"/>
    <w:rsid w:val="00D5610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lang w:val="pl-PL" w:eastAsia="pl-PL" w:bidi="pl-PL"/>
    </w:rPr>
  </w:style>
  <w:style w:type="paragraph" w:styleId="Bezodstpw">
    <w:name w:val="No Spacing"/>
    <w:uiPriority w:val="1"/>
    <w:qFormat/>
    <w:rsid w:val="00D56102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paragraph" w:customStyle="1" w:styleId="Default">
    <w:name w:val="Default"/>
    <w:rsid w:val="00C63BD8"/>
    <w:pPr>
      <w:suppressAutoHyphens/>
      <w:autoSpaceDE w:val="0"/>
      <w:autoSpaceDN w:val="0"/>
      <w:spacing w:after="0" w:line="240" w:lineRule="auto"/>
      <w:textAlignment w:val="baseline"/>
    </w:pPr>
    <w:rPr>
      <w:rFonts w:ascii="Calibri" w:eastAsia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A3699B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character" w:customStyle="1" w:styleId="FontStyle94">
    <w:name w:val="Font Style94"/>
    <w:basedOn w:val="Domylnaczcionkaakapitu"/>
    <w:uiPriority w:val="99"/>
    <w:rsid w:val="008262A4"/>
    <w:rPr>
      <w:rFonts w:ascii="Trebuchet MS" w:hAnsi="Trebuchet MS" w:cs="Trebuchet MS"/>
      <w:sz w:val="22"/>
      <w:szCs w:val="22"/>
    </w:rPr>
  </w:style>
  <w:style w:type="character" w:customStyle="1" w:styleId="Bodytext4">
    <w:name w:val="Body text (4)_"/>
    <w:basedOn w:val="Domylnaczcionkaakapitu"/>
    <w:link w:val="Bodytext40"/>
    <w:locked/>
    <w:rsid w:val="008055C8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8055C8"/>
    <w:pPr>
      <w:widowControl w:val="0"/>
      <w:shd w:val="clear" w:color="auto" w:fill="FFFFFF"/>
      <w:spacing w:line="182" w:lineRule="exact"/>
      <w:ind w:hanging="720"/>
    </w:pPr>
    <w:rPr>
      <w:rFonts w:eastAsia="Arial" w:cs="Arial"/>
      <w:sz w:val="16"/>
      <w:szCs w:val="16"/>
      <w:lang w:eastAsia="en-US"/>
    </w:rPr>
  </w:style>
  <w:style w:type="character" w:customStyle="1" w:styleId="Bodytext8">
    <w:name w:val="Body text (8)_"/>
    <w:basedOn w:val="Domylnaczcionkaakapitu"/>
    <w:link w:val="Bodytext80"/>
    <w:locked/>
    <w:rsid w:val="008055C8"/>
    <w:rPr>
      <w:rFonts w:ascii="Arial" w:eastAsia="Arial" w:hAnsi="Arial" w:cs="Arial"/>
      <w:sz w:val="13"/>
      <w:szCs w:val="13"/>
      <w:shd w:val="clear" w:color="auto" w:fill="FFFFFF"/>
    </w:rPr>
  </w:style>
  <w:style w:type="paragraph" w:customStyle="1" w:styleId="Bodytext80">
    <w:name w:val="Body text (8)"/>
    <w:basedOn w:val="Normalny"/>
    <w:link w:val="Bodytext8"/>
    <w:rsid w:val="008055C8"/>
    <w:pPr>
      <w:widowControl w:val="0"/>
      <w:shd w:val="clear" w:color="auto" w:fill="FFFFFF"/>
      <w:spacing w:line="168" w:lineRule="exact"/>
    </w:pPr>
    <w:rPr>
      <w:rFonts w:eastAsia="Arial" w:cs="Arial"/>
      <w:sz w:val="13"/>
      <w:szCs w:val="13"/>
      <w:lang w:eastAsia="en-US"/>
    </w:rPr>
  </w:style>
  <w:style w:type="character" w:customStyle="1" w:styleId="Bodytext46">
    <w:name w:val="Body text (4) + 6"/>
    <w:aliases w:val="5 pt"/>
    <w:basedOn w:val="Bodytext4"/>
    <w:rsid w:val="008055C8"/>
    <w:rPr>
      <w:rFonts w:ascii="Arial" w:eastAsia="Arial" w:hAnsi="Arial" w:cs="Arial"/>
      <w:color w:val="000000"/>
      <w:spacing w:val="0"/>
      <w:w w:val="100"/>
      <w:position w:val="0"/>
      <w:sz w:val="13"/>
      <w:szCs w:val="13"/>
      <w:shd w:val="clear" w:color="auto" w:fill="FFFFFF"/>
      <w:lang w:val="pl-PL" w:eastAsia="pl-PL" w:bidi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Arial" w:eastAsia="Times New Roman" w:hAnsi="Arial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4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02EAD6FAEFE945B19D014E36EB9972" ma:contentTypeVersion="10" ma:contentTypeDescription="Utwórz nowy dokument." ma:contentTypeScope="" ma:versionID="7a7f1a8c1dd96d2d05c852868b8dc17f">
  <xsd:schema xmlns:xsd="http://www.w3.org/2001/XMLSchema" xmlns:xs="http://www.w3.org/2001/XMLSchema" xmlns:p="http://schemas.microsoft.com/office/2006/metadata/properties" xmlns:ns2="0ff74d3e-635e-4c6e-bcfb-3d1cc92b780e" xmlns:ns3="777fb1a6-36ea-4309-8b86-e55d70e117f5" targetNamespace="http://schemas.microsoft.com/office/2006/metadata/properties" ma:root="true" ma:fieldsID="004fc372131fdfee80a65b27855f583f" ns2:_="" ns3:_="">
    <xsd:import namespace="0ff74d3e-635e-4c6e-bcfb-3d1cc92b780e"/>
    <xsd:import namespace="777fb1a6-36ea-4309-8b86-e55d70e117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74d3e-635e-4c6e-bcfb-3d1cc92b78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90f58f9-e20f-4c3f-9444-afd341db27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fb1a6-36ea-4309-8b86-e55d70e117f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52e8584-3941-43a1-80fb-030e487a4ff0}" ma:internalName="TaxCatchAll" ma:showField="CatchAllData" ma:web="777fb1a6-36ea-4309-8b86-e55d70e117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f74d3e-635e-4c6e-bcfb-3d1cc92b780e">
      <Terms xmlns="http://schemas.microsoft.com/office/infopath/2007/PartnerControls"/>
    </lcf76f155ced4ddcb4097134ff3c332f>
    <TaxCatchAll xmlns="777fb1a6-36ea-4309-8b86-e55d70e117f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8DB791-0DE3-4B35-BA42-E461EF643F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7F21F8-A507-4880-A72C-C726CA612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f74d3e-635e-4c6e-bcfb-3d1cc92b780e"/>
    <ds:schemaRef ds:uri="777fb1a6-36ea-4309-8b86-e55d70e117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A7D10A-EAF6-48D8-8DC8-AF600B38056B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777fb1a6-36ea-4309-8b86-e55d70e117f5"/>
    <ds:schemaRef ds:uri="0ff74d3e-635e-4c6e-bcfb-3d1cc92b780e"/>
    <ds:schemaRef ds:uri="http://purl.org/dc/elements/1.1/"/>
    <ds:schemaRef ds:uri="http://purl.org/dc/dcmitype/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FEE54C63-C493-495B-9EA8-A391F18835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674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Pacyna</dc:creator>
  <cp:keywords/>
  <dc:description/>
  <cp:lastModifiedBy>Karol Cender</cp:lastModifiedBy>
  <cp:revision>3</cp:revision>
  <cp:lastPrinted>2025-09-17T12:45:00Z</cp:lastPrinted>
  <dcterms:created xsi:type="dcterms:W3CDTF">2025-09-17T12:55:00Z</dcterms:created>
  <dcterms:modified xsi:type="dcterms:W3CDTF">2025-09-17T12:58:00Z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0x010100D502EAD6FAEFE945B19D014E36EB9972</vt:lpwstr>
  </property>
  <property fmtid="{D5CDD505-2E9C-101B-9397-08002B2CF9AE}" pid="3" name="MediaServiceImageTags">
    <vt:lpwstr/>
  </property>
</Properties>
</file>